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6E" w:rsidRDefault="00A5306E" w:rsidP="00A5306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Практическая работа № 1</w:t>
      </w:r>
    </w:p>
    <w:p w:rsidR="00A5306E" w:rsidRDefault="00A5306E" w:rsidP="00A5306E">
      <w:pPr>
        <w:pStyle w:val="7"/>
        <w:rPr>
          <w:sz w:val="36"/>
        </w:rPr>
      </w:pPr>
      <w:r>
        <w:rPr>
          <w:sz w:val="36"/>
        </w:rPr>
        <w:t>Распределение налогового бремени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before="180" w:line="360" w:lineRule="auto"/>
        <w:jc w:val="both"/>
        <w:rPr>
          <w:sz w:val="28"/>
        </w:rPr>
      </w:pPr>
      <w:r>
        <w:rPr>
          <w:sz w:val="28"/>
          <w:u w:val="single"/>
        </w:rPr>
        <w:t>Цель работы:</w:t>
      </w:r>
      <w:r>
        <w:rPr>
          <w:sz w:val="28"/>
        </w:rPr>
        <w:t xml:space="preserve"> изучить распределение налогового бремени в условиях эластичного (неэластичного) спроса и предложения на продукцию. 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before="180" w:line="360" w:lineRule="auto"/>
        <w:jc w:val="both"/>
        <w:rPr>
          <w:sz w:val="28"/>
          <w:szCs w:val="32"/>
        </w:rPr>
      </w:pPr>
      <w:r>
        <w:rPr>
          <w:sz w:val="28"/>
          <w:u w:val="single"/>
        </w:rPr>
        <w:t>Теоретические основы.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right="-67" w:firstLine="567"/>
        <w:jc w:val="both"/>
        <w:rPr>
          <w:sz w:val="28"/>
          <w:szCs w:val="32"/>
        </w:rPr>
      </w:pPr>
      <w:r>
        <w:rPr>
          <w:sz w:val="28"/>
        </w:rPr>
        <w:t>Введение таких налогов как акцизы, налог с продаж или на добавленную  стоимость,  сопровождается  решением  вопроса  о распределении налоговых платежей. С точки зрения социально</w:t>
      </w:r>
      <w:r>
        <w:rPr>
          <w:color w:val="007F00"/>
          <w:sz w:val="28"/>
        </w:rPr>
        <w:t>-</w:t>
      </w:r>
      <w:r>
        <w:rPr>
          <w:sz w:val="28"/>
        </w:rPr>
        <w:t xml:space="preserve">экономической ориентации таких налогов важно определить, кто будет основным плательщиком налога: производители продукции или ее потребители.      В   задачах   производственного   прогнозирования потребителями продукции могут выступать фирмы, </w:t>
      </w:r>
      <w:proofErr w:type="gramStart"/>
      <w:r>
        <w:rPr>
          <w:sz w:val="28"/>
        </w:rPr>
        <w:t>предприятия</w:t>
      </w:r>
      <w:proofErr w:type="gramEnd"/>
      <w:r>
        <w:rPr>
          <w:sz w:val="28"/>
        </w:rPr>
        <w:t xml:space="preserve"> т.е. юридические лица или физические лица. Поступает продукция в конечное потребление или </w:t>
      </w:r>
      <w:proofErr w:type="gramStart"/>
      <w:r>
        <w:rPr>
          <w:sz w:val="28"/>
        </w:rPr>
        <w:t>нет в данных расчетах принципиального значения не имеет</w:t>
      </w:r>
      <w:proofErr w:type="gramEnd"/>
      <w:r>
        <w:rPr>
          <w:sz w:val="28"/>
        </w:rPr>
        <w:t>. В соответствии с законом спроса и предложения на продукцию предприятий устанавливается равновесная цена. Как видно на рисунке 1, равновесная цена (т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) составляет 4,5 руб. за 1 штуку, а равновесный объем продукции равен 32 шт. Предположим, что акциз, равен 1 руб. за штуку. Основным плательщиком акциза являются производители, поэтому они в целях компенсации своих потерь увеличат стоимость единицы товара на 1 руб. Это приведет к смещению кривой предложения из положения ПП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>, соответствующего состоянию рынка до введения налога с продаж, в положение ПП</w:t>
      </w:r>
      <w:r>
        <w:rPr>
          <w:sz w:val="28"/>
          <w:vertAlign w:val="subscript"/>
        </w:rPr>
        <w:t>1</w:t>
      </w:r>
      <w:r>
        <w:rPr>
          <w:sz w:val="28"/>
        </w:rPr>
        <w:t>, которое соответствует состоянию рынка после введения налога с продаж.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before="1080" w:line="360" w:lineRule="auto"/>
        <w:ind w:firstLine="567"/>
        <w:jc w:val="center"/>
        <w:rPr>
          <w:sz w:val="28"/>
          <w:szCs w:val="32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67300" cy="3600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06E" w:rsidRDefault="00A5306E" w:rsidP="00A5306E">
      <w:pPr>
        <w:pStyle w:val="a3"/>
      </w:pPr>
      <w:r>
        <w:t>Рис. 1. Распределение налога с продаж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before="1080"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Новая равновесная цена (т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) составляет 5 руб. за 1 штуку. Таким образом, цена для потребителя продукции составит 5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, для производителя после уплаты налога 4 руб. Следовательно, налоговое бремя распределилось поровну между потребителями и производителями продукции.</w:t>
      </w:r>
    </w:p>
    <w:p w:rsidR="00A5306E" w:rsidRDefault="00A5306E" w:rsidP="00A5306E">
      <w:pPr>
        <w:pStyle w:val="21"/>
      </w:pPr>
      <w:r>
        <w:t>Другими словами, по сравнению с "</w:t>
      </w:r>
      <w:proofErr w:type="spellStart"/>
      <w:r>
        <w:t>доналоговым</w:t>
      </w:r>
      <w:proofErr w:type="spellEnd"/>
      <w:r>
        <w:t xml:space="preserve">" состоянием рынка в " </w:t>
      </w:r>
      <w:proofErr w:type="spellStart"/>
      <w:r>
        <w:t>посленалоговое</w:t>
      </w:r>
      <w:proofErr w:type="spellEnd"/>
      <w:r>
        <w:t>" время производители получают на 50 коп</w:t>
      </w:r>
      <w:proofErr w:type="gramStart"/>
      <w:r>
        <w:t>.м</w:t>
      </w:r>
      <w:proofErr w:type="gramEnd"/>
      <w:r>
        <w:t>еньше (4,5 - (5 -1)), а потребители заплатят за продукцию на 50 коп. больше (5 - 4,5).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Этот пример соответствует средней ценовой эластичности спроса и предложения. В условиях крайней эластичности (неэластичности) спроса и предложения распределение налогового бремени имеет другой характер. При неизменном предложении в условиях более  эластичного спроса основное налоговое бремя ложится на производителей продукции (см. рис.2а).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</w:p>
    <w:p w:rsidR="00A5306E" w:rsidRDefault="00A5306E" w:rsidP="00A5306E">
      <w:pPr>
        <w:framePr w:h="3640" w:hSpace="80" w:vSpace="40" w:wrap="auto" w:vAnchor="text" w:hAnchor="page" w:x="1462" w:y="1" w:anchorLock="1"/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32"/>
        </w:rPr>
      </w:pPr>
      <w:r>
        <w:rPr>
          <w:noProof/>
          <w:sz w:val="28"/>
        </w:rPr>
        <w:drawing>
          <wp:inline distT="0" distB="0" distL="0" distR="0">
            <wp:extent cx="53340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06E" w:rsidRDefault="00A5306E" w:rsidP="00A5306E">
      <w:pPr>
        <w:framePr w:h="3640" w:hSpace="80" w:vSpace="40" w:wrap="auto" w:vAnchor="text" w:hAnchor="page" w:x="1462" w:y="1" w:anchorLock="1"/>
        <w:widowControl w:val="0"/>
        <w:autoSpaceDE w:val="0"/>
        <w:autoSpaceDN w:val="0"/>
        <w:adjustRightInd w:val="0"/>
        <w:ind w:firstLine="567"/>
        <w:jc w:val="both"/>
        <w:rPr>
          <w:b/>
          <w:bCs/>
          <w:szCs w:val="32"/>
        </w:rPr>
      </w:pPr>
      <w:r>
        <w:rPr>
          <w:b/>
          <w:bCs/>
        </w:rPr>
        <w:t>1    2     3    4     5     6     7    8                      1     2     3    4    5    6     7     8    9</w:t>
      </w:r>
    </w:p>
    <w:p w:rsidR="00A5306E" w:rsidRDefault="00A5306E" w:rsidP="00A5306E">
      <w:pPr>
        <w:framePr w:h="3640" w:hSpace="80" w:vSpace="40" w:wrap="auto" w:vAnchor="text" w:hAnchor="page" w:x="1462" w:y="1" w:anchorLock="1"/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20"/>
        </w:rPr>
        <w:t xml:space="preserve">                                 Объем продукции (V), шт.</w:t>
      </w:r>
      <w:r>
        <w:rPr>
          <w:b/>
          <w:bCs/>
          <w:sz w:val="20"/>
          <w:szCs w:val="18"/>
        </w:rPr>
        <w:t xml:space="preserve">                                       Объем продукции (V), шт.</w:t>
      </w:r>
    </w:p>
    <w:p w:rsidR="00A5306E" w:rsidRDefault="00A5306E" w:rsidP="00A5306E">
      <w:pPr>
        <w:framePr w:h="3640" w:hSpace="80" w:vSpace="40" w:wrap="auto" w:vAnchor="text" w:hAnchor="page" w:x="1462" w:y="1" w:anchorLock="1"/>
        <w:widowControl w:val="0"/>
        <w:autoSpaceDE w:val="0"/>
        <w:autoSpaceDN w:val="0"/>
        <w:adjustRightInd w:val="0"/>
        <w:spacing w:before="60"/>
        <w:ind w:firstLine="567"/>
        <w:jc w:val="both"/>
        <w:rPr>
          <w:sz w:val="28"/>
          <w:szCs w:val="32"/>
        </w:rPr>
      </w:pPr>
      <w:r>
        <w:rPr>
          <w:sz w:val="28"/>
        </w:rPr>
        <w:t xml:space="preserve">а) Налоги и эластичный спрос          б) Налоги и неэластичный спрос </w:t>
      </w:r>
    </w:p>
    <w:p w:rsidR="00A5306E" w:rsidRDefault="00A5306E" w:rsidP="00A5306E">
      <w:pPr>
        <w:pStyle w:val="31"/>
        <w:framePr w:wrap="auto"/>
      </w:pPr>
      <w:r>
        <w:t xml:space="preserve">                                      Рис.2. Распределение налогового бремени при различной эластичности спроса</w:t>
      </w:r>
    </w:p>
    <w:p w:rsidR="00A5306E" w:rsidRDefault="00A5306E" w:rsidP="00A5306E">
      <w:pPr>
        <w:framePr w:h="3640" w:hSpace="80" w:vSpace="40" w:wrap="auto" w:vAnchor="text" w:hAnchor="page" w:x="1462" w:y="1" w:anchorLock="1"/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</w:p>
    <w:p w:rsidR="00A5306E" w:rsidRDefault="00A5306E" w:rsidP="00A5306E">
      <w:pPr>
        <w:widowControl w:val="0"/>
        <w:autoSpaceDE w:val="0"/>
        <w:autoSpaceDN w:val="0"/>
        <w:adjustRightInd w:val="0"/>
        <w:spacing w:before="280"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 xml:space="preserve">Как видно на рис.2а, рыночная цена в связи с введением акциза увеличилась незначительно с </w:t>
      </w:r>
      <w:proofErr w:type="spellStart"/>
      <w:r>
        <w:rPr>
          <w:sz w:val="28"/>
        </w:rPr>
        <w:t>Ц</w:t>
      </w:r>
      <w:r>
        <w:rPr>
          <w:sz w:val="28"/>
          <w:vertAlign w:val="subscript"/>
        </w:rPr>
        <w:t>о</w:t>
      </w:r>
      <w:proofErr w:type="spellEnd"/>
      <w:r>
        <w:rPr>
          <w:sz w:val="28"/>
        </w:rPr>
        <w:t xml:space="preserve"> до Ц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color w:val="007F00"/>
          <w:sz w:val="28"/>
        </w:rPr>
        <w:t>.</w:t>
      </w:r>
      <w:r>
        <w:rPr>
          <w:sz w:val="28"/>
        </w:rPr>
        <w:t xml:space="preserve"> Следовательно, основное налоговое бремя ложится на производителя. Чем эластичнее спрос (чем меньше или ближе к горизонтальному положению кривая СС), тем больше налоговое бремя производителя.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 xml:space="preserve">При неизменном предложении в условиях неэластичного спроса основное налоговое бремя ложится на потребителя (см. рис.2б). Как видно на рис.2б, рыночная цена после введения акциза увеличилась значительно с </w:t>
      </w:r>
      <w:proofErr w:type="spellStart"/>
      <w:r>
        <w:rPr>
          <w:sz w:val="28"/>
        </w:rPr>
        <w:t>Ц</w:t>
      </w:r>
      <w:r>
        <w:rPr>
          <w:sz w:val="28"/>
          <w:vertAlign w:val="subscript"/>
        </w:rPr>
        <w:t>о</w:t>
      </w:r>
      <w:proofErr w:type="spellEnd"/>
      <w:r>
        <w:rPr>
          <w:sz w:val="28"/>
        </w:rPr>
        <w:t xml:space="preserve"> до Ц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>. Следовательно, основное налоговое бремя ложится на потребителя.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Аналогичные рассуждения можно провести при изучении распределения налогового бремени в условиях эластичного или неэластичного предложения.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 xml:space="preserve">Остановимся подробнее на определении избыточного налогового бремени, которое выделено на рис.1, (треугольник АВК). Треугольник АВК - </w:t>
      </w:r>
      <w:r>
        <w:rPr>
          <w:sz w:val="28"/>
        </w:rPr>
        <w:lastRenderedPageBreak/>
        <w:t>избыточное налоговое бремя, которое является потерей чистой выручки. Это обусловлено тем, что увеличение рыночной цены в связи с введением акциза уменьшило равновесное количество выпускаемой продукции с 32 штук до 28 штук (см. рис.1).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Налоговые поступления (НП) в бюджетную систему составят 28 руб. (На рисунке это соответствует площади прямоугольника М</w:t>
      </w:r>
      <w:proofErr w:type="gramStart"/>
      <w:r>
        <w:rPr>
          <w:sz w:val="28"/>
          <w:lang w:val="en-US"/>
        </w:rPr>
        <w:t>L</w:t>
      </w:r>
      <w:proofErr w:type="gramEnd"/>
      <w:r>
        <w:rPr>
          <w:sz w:val="28"/>
        </w:rPr>
        <w:t>ВК (</w:t>
      </w:r>
      <w:proofErr w:type="spellStart"/>
      <w:r>
        <w:rPr>
          <w:sz w:val="28"/>
        </w:rPr>
        <w:t>Sм</w:t>
      </w:r>
      <w:proofErr w:type="spellEnd"/>
      <w:r>
        <w:rPr>
          <w:sz w:val="20"/>
          <w:lang w:val="en-US"/>
        </w:rPr>
        <w:t>L</w:t>
      </w:r>
      <w:proofErr w:type="spellStart"/>
      <w:r>
        <w:rPr>
          <w:sz w:val="28"/>
        </w:rPr>
        <w:t>вк</w:t>
      </w:r>
      <w:r>
        <w:rPr>
          <w:sz w:val="28"/>
          <w:vertAlign w:val="superscript"/>
        </w:rPr>
        <w:t>=</w:t>
      </w:r>
      <w:proofErr w:type="spellEnd"/>
      <w:r>
        <w:rPr>
          <w:sz w:val="28"/>
          <w:vertAlign w:val="superscript"/>
        </w:rPr>
        <w:t xml:space="preserve"> </w:t>
      </w:r>
      <w:r>
        <w:rPr>
          <w:sz w:val="28"/>
        </w:rPr>
        <w:t>28</w:t>
      </w:r>
      <w:r w:rsidRPr="0086074E">
        <w:rPr>
          <w:position w:val="-4"/>
          <w:sz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505119640" r:id="rId8"/>
        </w:object>
      </w:r>
      <w:r>
        <w:rPr>
          <w:sz w:val="28"/>
        </w:rPr>
        <w:t>1=28)). Общее налоговое бремя (ОНБ) соответствует площади многоугольника М</w:t>
      </w:r>
      <w:proofErr w:type="gramStart"/>
      <w:r>
        <w:rPr>
          <w:sz w:val="28"/>
          <w:lang w:val="en-US"/>
        </w:rPr>
        <w:t>L</w:t>
      </w:r>
      <w:proofErr w:type="gramEnd"/>
      <w:r>
        <w:rPr>
          <w:sz w:val="28"/>
        </w:rPr>
        <w:t xml:space="preserve">ВАК </w:t>
      </w:r>
      <w:r>
        <w:rPr>
          <w:smallCaps/>
          <w:sz w:val="28"/>
        </w:rPr>
        <w:t>(</w:t>
      </w:r>
      <w:r>
        <w:rPr>
          <w:smallCaps/>
          <w:sz w:val="28"/>
          <w:lang w:val="en-US"/>
        </w:rPr>
        <w:t>S</w:t>
      </w:r>
      <w:proofErr w:type="spellStart"/>
      <w:r>
        <w:rPr>
          <w:smallCaps/>
        </w:rPr>
        <w:t>мlвак</w:t>
      </w:r>
      <w:proofErr w:type="spellEnd"/>
      <w:r>
        <w:rPr>
          <w:smallCaps/>
        </w:rPr>
        <w:t xml:space="preserve"> = </w:t>
      </w:r>
      <w:r>
        <w:rPr>
          <w:sz w:val="28"/>
          <w:lang w:val="en-US"/>
        </w:rPr>
        <w:t>S</w:t>
      </w:r>
      <w:proofErr w:type="spellStart"/>
      <w:r>
        <w:rPr>
          <w:smallCaps/>
        </w:rPr>
        <w:t>мlвк</w:t>
      </w:r>
      <w:proofErr w:type="spellEnd"/>
      <w:r>
        <w:rPr>
          <w:smallCaps/>
        </w:rPr>
        <w:t xml:space="preserve"> +</w:t>
      </w:r>
      <w:r>
        <w:rPr>
          <w:smallCaps/>
          <w:sz w:val="28"/>
          <w:lang w:val="en-US"/>
        </w:rPr>
        <w:t>S</w:t>
      </w:r>
      <w:r>
        <w:rPr>
          <w:smallCaps/>
        </w:rPr>
        <w:t>а</w:t>
      </w:r>
      <w:r>
        <w:rPr>
          <w:smallCaps/>
          <w:lang w:val="en-US"/>
        </w:rPr>
        <w:t>b</w:t>
      </w:r>
      <w:r>
        <w:rPr>
          <w:smallCaps/>
        </w:rPr>
        <w:t>к</w:t>
      </w:r>
      <w:r>
        <w:rPr>
          <w:sz w:val="28"/>
        </w:rPr>
        <w:t xml:space="preserve"> = 28 + 1 </w:t>
      </w:r>
      <w:r w:rsidRPr="0086074E">
        <w:rPr>
          <w:position w:val="-4"/>
          <w:sz w:val="28"/>
        </w:rPr>
        <w:object w:dxaOrig="180" w:dyaOrig="200">
          <v:shape id="_x0000_i1026" type="#_x0000_t75" style="width:9pt;height:9.75pt" o:ole="">
            <v:imagedata r:id="rId7" o:title=""/>
          </v:shape>
          <o:OLEObject Type="Embed" ProgID="Equation.3" ShapeID="_x0000_i1026" DrawAspect="Content" ObjectID="_1505119641" r:id="rId9"/>
        </w:object>
      </w:r>
      <w:r>
        <w:rPr>
          <w:sz w:val="28"/>
        </w:rPr>
        <w:t xml:space="preserve"> (2+2):2=30) и равно в данном примере 30 руб.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Следовательно, избыточное налоговое бремя (ИНБ) можно определить: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32"/>
        </w:rPr>
      </w:pPr>
      <w:r>
        <w:rPr>
          <w:sz w:val="28"/>
        </w:rPr>
        <w:t xml:space="preserve">ИНБ </w:t>
      </w:r>
      <w:r>
        <w:rPr>
          <w:i/>
          <w:iCs/>
          <w:sz w:val="28"/>
        </w:rPr>
        <w:t>=</w:t>
      </w:r>
      <w:r>
        <w:rPr>
          <w:sz w:val="28"/>
        </w:rPr>
        <w:t xml:space="preserve"> ОНБ - НП = 30 - 28 = 2 (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)</w:t>
      </w:r>
    </w:p>
    <w:p w:rsidR="00A5306E" w:rsidRDefault="000D0C6F" w:rsidP="00A5306E">
      <w:pPr>
        <w:pStyle w:val="a4"/>
      </w:pPr>
      <w:r>
        <w:rPr>
          <w:noProof/>
        </w:rPr>
        <w:pict>
          <v:rect id="Прямоугольник 3" o:spid="_x0000_s1026" style="position:absolute;left:0;text-align:left;margin-left:-2.95pt;margin-top:47.65pt;width:462pt;height:4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">
            <v:textbox>
              <w:txbxContent>
                <w:p w:rsidR="00E46B88" w:rsidRDefault="00E46B88" w:rsidP="00A5306E">
                  <w:pPr>
                    <w:spacing w:line="360" w:lineRule="auto"/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Чем больше эластичность спроса и предложения, тем больше избыточное бремя налога при прочих равных условиях.</w:t>
                  </w:r>
                </w:p>
                <w:p w:rsidR="00E46B88" w:rsidRDefault="00E46B88" w:rsidP="00A5306E">
                  <w:pPr>
                    <w:widowControl w:val="0"/>
                    <w:autoSpaceDE w:val="0"/>
                    <w:autoSpaceDN w:val="0"/>
                    <w:adjustRightInd w:val="0"/>
                    <w:spacing w:line="540" w:lineRule="auto"/>
                    <w:ind w:left="720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A5306E">
        <w:t>Размер избыточного налогового бремени налога с продаж зависит от эластичности спроса и предложения (см. рис.2а, б).</w:t>
      </w:r>
    </w:p>
    <w:p w:rsidR="00A5306E" w:rsidRDefault="00A5306E" w:rsidP="00A5306E">
      <w:pPr>
        <w:pStyle w:val="a4"/>
      </w:pP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Два разных налога могут давать одинаковые налоговые поступления и сопровождаться различным избыточным налоговым бременем. Сведение к минимуму избыточного налогового бремени - задача повышения эффективности налоговой системы.</w:t>
      </w:r>
    </w:p>
    <w:p w:rsidR="00A5306E" w:rsidRDefault="00A5306E" w:rsidP="00A5306E">
      <w:pPr>
        <w:pStyle w:val="3"/>
      </w:pPr>
      <w:r>
        <w:t xml:space="preserve">Задание к практической работе 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На основе заданий, приведенных в таблице 1</w:t>
      </w:r>
      <w:r>
        <w:rPr>
          <w:color w:val="007F00"/>
          <w:sz w:val="28"/>
        </w:rPr>
        <w:t>: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• построить графики спроса и предложения;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• построить смещение предложения в результате введения налога с продаж;</w:t>
      </w:r>
    </w:p>
    <w:p w:rsidR="00A5306E" w:rsidRDefault="00A5306E" w:rsidP="00A530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• определить налоговые поступления (НП), общее налоговое бремя (ОНБ) и избыточное налоговое бремя (ИНБ).</w:t>
      </w:r>
    </w:p>
    <w:p w:rsidR="00A5306E" w:rsidRDefault="00A5306E" w:rsidP="00A5306E">
      <w:pPr>
        <w:pStyle w:val="4"/>
      </w:pPr>
      <w:r>
        <w:lastRenderedPageBreak/>
        <w:t xml:space="preserve">Таблица 1 </w:t>
      </w:r>
    </w:p>
    <w:p w:rsidR="00A5306E" w:rsidRDefault="00A5306E" w:rsidP="00A5306E">
      <w:pPr>
        <w:pStyle w:val="4"/>
        <w:jc w:val="center"/>
      </w:pPr>
      <w:r>
        <w:t>Варианты заданий к практической работе №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0"/>
        <w:gridCol w:w="2540"/>
        <w:gridCol w:w="2580"/>
        <w:gridCol w:w="2600"/>
      </w:tblGrid>
      <w:tr w:rsidR="00A5306E" w:rsidTr="00E46B88">
        <w:trPr>
          <w:trHeight w:hRule="exact" w:val="1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40"/>
              <w:ind w:hanging="40"/>
              <w:jc w:val="center"/>
              <w:rPr>
                <w:szCs w:val="32"/>
              </w:rPr>
            </w:pPr>
            <w:r>
              <w:t>Номера вариантов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40"/>
              <w:ind w:hanging="40"/>
              <w:jc w:val="center"/>
              <w:rPr>
                <w:szCs w:val="32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40"/>
              <w:ind w:firstLine="20"/>
              <w:jc w:val="center"/>
              <w:rPr>
                <w:szCs w:val="32"/>
              </w:rPr>
            </w:pPr>
            <w:r>
              <w:t>Уравнение кривой спроса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40"/>
              <w:ind w:firstLine="20"/>
              <w:jc w:val="center"/>
              <w:rPr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A6158E">
            <w:pPr>
              <w:widowControl w:val="0"/>
              <w:autoSpaceDE w:val="0"/>
              <w:autoSpaceDN w:val="0"/>
              <w:adjustRightInd w:val="0"/>
              <w:spacing w:before="40"/>
              <w:ind w:hanging="40"/>
              <w:jc w:val="center"/>
              <w:rPr>
                <w:szCs w:val="32"/>
              </w:rPr>
            </w:pPr>
            <w:r>
              <w:t xml:space="preserve">Уравнение кривой предложения после введения налога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A6158E">
            <w:pPr>
              <w:widowControl w:val="0"/>
              <w:autoSpaceDE w:val="0"/>
              <w:autoSpaceDN w:val="0"/>
              <w:adjustRightInd w:val="0"/>
              <w:spacing w:before="40"/>
              <w:ind w:hanging="40"/>
              <w:jc w:val="center"/>
              <w:rPr>
                <w:szCs w:val="32"/>
              </w:rPr>
            </w:pPr>
            <w:r>
              <w:t xml:space="preserve">Уравнение кривой предложения до введения налога </w:t>
            </w: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3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4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1-0,075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0,25+0,05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0,5+0,05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2-0,015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0,5+0,1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1+0,1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3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4-0,03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1+0,2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2+0,2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5-0,038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1,25+0,25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2,5+0,25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6-0,045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1,5+0,3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3+0,3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7-0,053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1,75+0,35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3,5+0,35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8-0,06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2+0,4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4+0,4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9-0,0675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2,25+0,45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4,5+0,45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10-0,075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2,5+0,5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5+0,5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11-0,083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2,75+0,55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5,5+0,55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12-0,09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3+0,6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6+0,6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13-0,098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3,25+0,65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6,5+0,65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14-0,101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3,5+0,7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7+0,7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15-0,888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3,8+0,8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8+0,8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16-0,102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4+0,8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8+0,8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17-0,103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4,3+0,85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8,5+0,85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18-0,1035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4,5+0,9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9+0,9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20-0,105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5+1</w:t>
            </w:r>
            <w:r>
              <w:rPr>
                <w:sz w:val="28"/>
              </w:rPr>
              <w:t>Ц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10+1</w:t>
            </w:r>
            <w:r>
              <w:rPr>
                <w:sz w:val="28"/>
              </w:rPr>
              <w:t>Ц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22-0,1065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5,5+1,1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11+1,1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2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24-0,108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6+1,2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12+1,2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26-0,1095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6,5+1,З</w:t>
            </w:r>
            <w:r>
              <w:rPr>
                <w:sz w:val="28"/>
              </w:rPr>
              <w:t>Ц</w:t>
            </w:r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13+1,3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28-0,201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7+1,4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14+1,4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30-0,2025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7,5+1,5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15+1,5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32-0,204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8+1,6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16+1,6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34-0,206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3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9+1,8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6"/>
              </w:rPr>
              <w:t>18+1,8</w:t>
            </w:r>
            <w:proofErr w:type="gramStart"/>
            <w:r>
              <w:rPr>
                <w:sz w:val="28"/>
              </w:rPr>
              <w:t>Ц</w:t>
            </w:r>
            <w:proofErr w:type="gramEnd"/>
          </w:p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</w:p>
        </w:tc>
      </w:tr>
      <w:tr w:rsidR="00A5306E" w:rsidTr="00E46B88">
        <w:trPr>
          <w:trHeight w:hRule="exact"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36</w:t>
            </w:r>
            <w:r>
              <w:rPr>
                <w:sz w:val="28"/>
                <w:szCs w:val="26"/>
                <w:lang w:val="en-US"/>
              </w:rPr>
              <w:t>-</w:t>
            </w:r>
            <w:r>
              <w:rPr>
                <w:sz w:val="28"/>
                <w:szCs w:val="26"/>
              </w:rPr>
              <w:t>2,08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10+2,0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20+2,0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</w:tr>
      <w:tr w:rsidR="00A5306E" w:rsidTr="00E46B88">
        <w:trPr>
          <w:trHeight w:hRule="exact"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38</w:t>
            </w:r>
            <w:r>
              <w:rPr>
                <w:sz w:val="28"/>
                <w:szCs w:val="26"/>
                <w:lang w:val="en-US"/>
              </w:rPr>
              <w:t>-</w:t>
            </w:r>
            <w:r>
              <w:rPr>
                <w:sz w:val="28"/>
                <w:szCs w:val="26"/>
              </w:rPr>
              <w:t>2,1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11+2,2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22+2,2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</w:tr>
      <w:tr w:rsidR="00A5306E" w:rsidTr="00E46B88">
        <w:trPr>
          <w:trHeight w:hRule="exact"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</w:t>
            </w:r>
            <w:r>
              <w:rPr>
                <w:sz w:val="28"/>
                <w:szCs w:val="26"/>
                <w:lang w:val="en-US"/>
              </w:rPr>
              <w:t>-</w:t>
            </w:r>
            <w:r>
              <w:rPr>
                <w:sz w:val="28"/>
                <w:szCs w:val="26"/>
              </w:rPr>
              <w:t>2,2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12+2,4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24+2,4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</w:tr>
      <w:tr w:rsidR="00A5306E" w:rsidTr="00E46B88">
        <w:trPr>
          <w:trHeight w:hRule="exact"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42</w:t>
            </w:r>
            <w:r>
              <w:rPr>
                <w:sz w:val="28"/>
                <w:szCs w:val="26"/>
                <w:lang w:val="en-US"/>
              </w:rPr>
              <w:t>-</w:t>
            </w:r>
            <w:r>
              <w:rPr>
                <w:sz w:val="28"/>
                <w:szCs w:val="26"/>
              </w:rPr>
              <w:t>2,4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14+2,6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28+2,6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</w:tr>
      <w:tr w:rsidR="00A5306E" w:rsidTr="00E46B88">
        <w:trPr>
          <w:trHeight w:hRule="exact"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32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firstLine="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44</w:t>
            </w:r>
            <w:r>
              <w:rPr>
                <w:sz w:val="28"/>
                <w:szCs w:val="26"/>
                <w:lang w:val="en-US"/>
              </w:rPr>
              <w:t>-</w:t>
            </w:r>
            <w:r>
              <w:rPr>
                <w:sz w:val="28"/>
                <w:szCs w:val="26"/>
              </w:rPr>
              <w:t>2,6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16+2,8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hanging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32+2,8</w:t>
            </w:r>
            <w:proofErr w:type="gramStart"/>
            <w:r>
              <w:rPr>
                <w:sz w:val="28"/>
                <w:szCs w:val="26"/>
              </w:rPr>
              <w:t>Ц</w:t>
            </w:r>
            <w:proofErr w:type="gramEnd"/>
          </w:p>
        </w:tc>
      </w:tr>
    </w:tbl>
    <w:p w:rsidR="00A5306E" w:rsidRDefault="00A5306E" w:rsidP="00A5306E"/>
    <w:p w:rsidR="00A5306E" w:rsidRDefault="00A5306E" w:rsidP="00A5306E"/>
    <w:p w:rsidR="00A5306E" w:rsidRDefault="00A5306E" w:rsidP="00A5306E"/>
    <w:p w:rsidR="00A5306E" w:rsidRDefault="00A5306E" w:rsidP="00A5306E"/>
    <w:p w:rsidR="00A5306E" w:rsidRDefault="00A5306E" w:rsidP="00A5306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Практическая работа № 2</w:t>
      </w:r>
    </w:p>
    <w:p w:rsidR="00A5306E" w:rsidRDefault="00A5306E" w:rsidP="00A5306E">
      <w:pPr>
        <w:pStyle w:val="1"/>
        <w:widowControl/>
        <w:autoSpaceDE/>
        <w:autoSpaceDN/>
        <w:adjustRightInd/>
        <w:rPr>
          <w:sz w:val="36"/>
          <w:szCs w:val="24"/>
        </w:rPr>
      </w:pPr>
      <w:r>
        <w:rPr>
          <w:sz w:val="36"/>
          <w:szCs w:val="24"/>
        </w:rPr>
        <w:t>Налог на добавленную стоимость</w:t>
      </w:r>
    </w:p>
    <w:p w:rsidR="00A5306E" w:rsidRDefault="00A5306E" w:rsidP="00A5306E">
      <w:pPr>
        <w:spacing w:before="260" w:line="360" w:lineRule="auto"/>
        <w:rPr>
          <w:sz w:val="28"/>
        </w:rPr>
      </w:pPr>
      <w:r>
        <w:rPr>
          <w:sz w:val="28"/>
          <w:u w:val="single"/>
        </w:rPr>
        <w:t>Цель работы:</w:t>
      </w:r>
      <w:r>
        <w:rPr>
          <w:sz w:val="28"/>
        </w:rPr>
        <w:t xml:space="preserve"> изучить особенности расчета налога на добавленную стоимость предприятия.     </w:t>
      </w:r>
    </w:p>
    <w:p w:rsidR="00A5306E" w:rsidRDefault="00A5306E" w:rsidP="00A5306E">
      <w:pPr>
        <w:spacing w:before="260" w:line="360" w:lineRule="auto"/>
        <w:rPr>
          <w:sz w:val="28"/>
        </w:rPr>
      </w:pPr>
      <w:r>
        <w:rPr>
          <w:sz w:val="28"/>
          <w:u w:val="single"/>
        </w:rPr>
        <w:t>Теоретические основы</w:t>
      </w:r>
    </w:p>
    <w:p w:rsidR="00A5306E" w:rsidRDefault="00A5306E" w:rsidP="00A5306E">
      <w:pPr>
        <w:pStyle w:val="21"/>
      </w:pPr>
      <w:r>
        <w:t>Налог на добавленную стоимость является одним из основных федеральных налогов, который рассчитывается и взимается с предприятий в соответствии с главой 21 «Налог на добавленную стоимость» НК РФ. Этот налог включается в стоимость продукции предприятий. Объектом налогообложения при этом являются обороты по реализации продукции или выполненных работ и оказанных услуг на территории Российской Федерации. Для определения облагаемого оборота используется показатель стоимости реализуемых товаров, работ, услуг предприятия.</w:t>
      </w:r>
    </w:p>
    <w:p w:rsidR="00A5306E" w:rsidRDefault="00A5306E" w:rsidP="00A5306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Следует различать показатели стоимости реализованной продукции (СРП) и выручки от реализации продукции (ВРП). Стоимость реализованной продукции может включать в себя сумму НДС, тогда это будет называться выручкой от реализации продукции:</w:t>
      </w:r>
    </w:p>
    <w:p w:rsidR="00A5306E" w:rsidRDefault="00A5306E" w:rsidP="00A5306E">
      <w:pPr>
        <w:spacing w:before="20" w:line="360" w:lineRule="auto"/>
        <w:ind w:firstLine="567"/>
        <w:jc w:val="both"/>
        <w:rPr>
          <w:sz w:val="28"/>
        </w:rPr>
      </w:pPr>
      <w:r>
        <w:rPr>
          <w:sz w:val="28"/>
        </w:rPr>
        <w:t>ВРП = СРП + НДС</w:t>
      </w:r>
    </w:p>
    <w:p w:rsidR="00A5306E" w:rsidRDefault="00A5306E" w:rsidP="00A5306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этой связи, установленные ставки НДС 10% (по отдельным продовольственным товарам и товарам для детей, перечень которых утверждается правительством РФ) и 18% (по всем остальным товарам, работам и услугам) применяются по-разному:</w:t>
      </w:r>
    </w:p>
    <w:p w:rsidR="00A5306E" w:rsidRDefault="00A5306E" w:rsidP="00A5306E">
      <w:pPr>
        <w:spacing w:before="4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• СРП (без НДС) </w:t>
      </w:r>
      <w:r>
        <w:rPr>
          <w:color w:val="007F00"/>
          <w:sz w:val="28"/>
        </w:rPr>
        <w:t>→</w:t>
      </w:r>
      <w:r>
        <w:rPr>
          <w:sz w:val="28"/>
        </w:rPr>
        <w:t xml:space="preserve"> основные ставки 10%, 18%;</w:t>
      </w:r>
    </w:p>
    <w:p w:rsidR="00A5306E" w:rsidRDefault="00A5306E" w:rsidP="00A5306E">
      <w:pPr>
        <w:spacing w:before="4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• ВРП (с НДС) → расчетный коэффициент   </w:t>
      </w:r>
      <w:r>
        <w:rPr>
          <w:sz w:val="28"/>
          <w:lang w:val="en-US"/>
        </w:rPr>
        <w:t>k</w:t>
      </w:r>
      <w:r>
        <w:rPr>
          <w:sz w:val="28"/>
        </w:rPr>
        <w:t xml:space="preserve"> = 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118.</w:t>
      </w:r>
    </w:p>
    <w:p w:rsidR="00A5306E" w:rsidRDefault="00A5306E" w:rsidP="00A5306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Сумма налога на добавленную стоимость, которую необходимо внести в бюджет (НДС</w:t>
      </w:r>
      <w:r>
        <w:rPr>
          <w:sz w:val="28"/>
          <w:vertAlign w:val="superscript"/>
        </w:rPr>
        <w:t>Б</w:t>
      </w:r>
      <w:r>
        <w:rPr>
          <w:sz w:val="28"/>
        </w:rPr>
        <w:t>), определяется:</w:t>
      </w:r>
    </w:p>
    <w:p w:rsidR="00A5306E" w:rsidRDefault="00A5306E" w:rsidP="00A5306E">
      <w:pPr>
        <w:spacing w:before="40" w:line="360" w:lineRule="auto"/>
        <w:ind w:firstLine="567"/>
        <w:jc w:val="both"/>
        <w:rPr>
          <w:sz w:val="28"/>
        </w:rPr>
      </w:pPr>
      <w:r>
        <w:rPr>
          <w:sz w:val="28"/>
        </w:rPr>
        <w:t>НДС</w:t>
      </w:r>
      <w:r>
        <w:rPr>
          <w:sz w:val="28"/>
          <w:vertAlign w:val="superscript"/>
        </w:rPr>
        <w:t>Б</w:t>
      </w:r>
      <w:r>
        <w:rPr>
          <w:sz w:val="28"/>
        </w:rPr>
        <w:t xml:space="preserve"> = НДС - НДС</w:t>
      </w:r>
      <w:r>
        <w:rPr>
          <w:sz w:val="28"/>
          <w:vertAlign w:val="superscript"/>
        </w:rPr>
        <w:t>УПЛ</w:t>
      </w:r>
    </w:p>
    <w:p w:rsidR="00A5306E" w:rsidRDefault="00A5306E" w:rsidP="00A5306E">
      <w:pPr>
        <w:spacing w:before="440"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где НДС</w:t>
      </w:r>
      <w:r>
        <w:rPr>
          <w:sz w:val="28"/>
          <w:vertAlign w:val="superscript"/>
        </w:rPr>
        <w:t>Б</w:t>
      </w:r>
      <w:r>
        <w:rPr>
          <w:sz w:val="28"/>
        </w:rPr>
        <w:t xml:space="preserve"> - </w:t>
      </w:r>
      <w:proofErr w:type="spellStart"/>
      <w:r>
        <w:rPr>
          <w:sz w:val="28"/>
        </w:rPr>
        <w:t>умма</w:t>
      </w:r>
      <w:proofErr w:type="spellEnd"/>
      <w:r>
        <w:rPr>
          <w:sz w:val="28"/>
        </w:rPr>
        <w:t xml:space="preserve"> налога, полученная от потребителей за реализованную продукцию, работы, услуги; НДС</w:t>
      </w:r>
      <w:r>
        <w:rPr>
          <w:sz w:val="28"/>
          <w:vertAlign w:val="superscript"/>
        </w:rPr>
        <w:t>УПЛ</w:t>
      </w:r>
      <w:r>
        <w:rPr>
          <w:sz w:val="28"/>
        </w:rPr>
        <w:t xml:space="preserve"> - сумма налога, фактически уплаченного поставщикам за материалы, сырье, и подтвержденная </w:t>
      </w:r>
      <w:proofErr w:type="gramStart"/>
      <w:r>
        <w:rPr>
          <w:sz w:val="28"/>
        </w:rPr>
        <w:t>счетами-фактуры</w:t>
      </w:r>
      <w:proofErr w:type="gramEnd"/>
      <w:r>
        <w:rPr>
          <w:sz w:val="28"/>
        </w:rPr>
        <w:t>.</w:t>
      </w:r>
    </w:p>
    <w:p w:rsidR="00A5306E" w:rsidRDefault="00A5306E" w:rsidP="00A5306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Здесь зачитывается также НДС, который предприятие уплатило при покупке введенных в эксплуатацию в данном отчетном периоде основных средств, нематериальных активов.</w:t>
      </w:r>
    </w:p>
    <w:p w:rsidR="00A5306E" w:rsidRDefault="00A5306E" w:rsidP="00A5306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Пример расчета суммы налога на добавленную стоимость приведен в табл.1.</w:t>
      </w:r>
    </w:p>
    <w:p w:rsidR="00A5306E" w:rsidRDefault="00A5306E" w:rsidP="00A5306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качестве важного методологического элемента выполняется расчет добавленной стоимости (стр.7) и соотношения суммы НДС, подлежащей уплате в бюджет (стр.6), и добавленной стоимости (стр.7) в процентах. Это соотношение должно соответствовать основной ставке налога 18 %  (или 10%). </w:t>
      </w:r>
    </w:p>
    <w:p w:rsidR="00A5306E" w:rsidRDefault="00A5306E" w:rsidP="00A5306E">
      <w:pPr>
        <w:pStyle w:val="4"/>
        <w:spacing w:before="20" w:after="0" w:line="360" w:lineRule="auto"/>
      </w:pPr>
      <w:r>
        <w:t>Таблица 1</w:t>
      </w:r>
    </w:p>
    <w:p w:rsidR="00A5306E" w:rsidRDefault="00A5306E" w:rsidP="00A5306E">
      <w:pPr>
        <w:pStyle w:val="5"/>
      </w:pPr>
      <w:r>
        <w:t>Расчет суммы НДС, подлежащей уплате в бюджет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0"/>
        <w:gridCol w:w="2340"/>
      </w:tblGrid>
      <w:tr w:rsidR="00A5306E" w:rsidTr="00E46B88">
        <w:trPr>
          <w:trHeight w:hRule="exact" w:val="36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pStyle w:val="8"/>
            </w:pPr>
            <w:r>
              <w:t>Показатели</w:t>
            </w:r>
          </w:p>
          <w:p w:rsidR="00A5306E" w:rsidRDefault="00A5306E" w:rsidP="00E46B88">
            <w:pPr>
              <w:spacing w:before="20"/>
              <w:ind w:firstLine="567"/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20"/>
              <w:ind w:firstLine="567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Сумма, т</w:t>
            </w:r>
            <w:proofErr w:type="gramStart"/>
            <w:r>
              <w:rPr>
                <w:sz w:val="28"/>
                <w:szCs w:val="26"/>
              </w:rPr>
              <w:t>.р</w:t>
            </w:r>
            <w:proofErr w:type="gramEnd"/>
            <w:r>
              <w:rPr>
                <w:sz w:val="28"/>
                <w:szCs w:val="26"/>
              </w:rPr>
              <w:t>уб.</w:t>
            </w:r>
          </w:p>
          <w:p w:rsidR="00A5306E" w:rsidRDefault="00A5306E" w:rsidP="00E46B88">
            <w:pPr>
              <w:spacing w:before="20"/>
              <w:ind w:firstLine="567"/>
              <w:jc w:val="center"/>
              <w:rPr>
                <w:sz w:val="28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20"/>
              <w:ind w:firstLine="567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1</w:t>
            </w:r>
          </w:p>
          <w:p w:rsidR="00A5306E" w:rsidRDefault="00A5306E" w:rsidP="00E46B88">
            <w:pPr>
              <w:spacing w:before="20"/>
              <w:ind w:firstLine="567"/>
              <w:jc w:val="center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2</w:t>
            </w:r>
          </w:p>
          <w:p w:rsidR="00A5306E" w:rsidRDefault="00A5306E" w:rsidP="00E46B88">
            <w:pPr>
              <w:spacing w:before="20"/>
              <w:ind w:firstLine="567"/>
              <w:jc w:val="center"/>
              <w:rPr>
                <w:sz w:val="28"/>
              </w:rPr>
            </w:pPr>
          </w:p>
        </w:tc>
      </w:tr>
      <w:tr w:rsidR="00A5306E" w:rsidTr="00E46B88">
        <w:trPr>
          <w:trHeight w:hRule="exact" w:val="68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pStyle w:val="21"/>
              <w:widowControl/>
              <w:autoSpaceDE/>
              <w:autoSpaceDN/>
              <w:adjustRightInd/>
              <w:spacing w:before="40" w:line="240" w:lineRule="auto"/>
              <w:rPr>
                <w:szCs w:val="26"/>
              </w:rPr>
            </w:pPr>
            <w:r>
              <w:rPr>
                <w:szCs w:val="26"/>
              </w:rPr>
              <w:t>1. Стоимость приобретенных материальных ресурсов (с НДС)</w:t>
            </w:r>
          </w:p>
          <w:p w:rsidR="00A5306E" w:rsidRDefault="00A5306E" w:rsidP="00E46B88">
            <w:pPr>
              <w:spacing w:before="40"/>
              <w:ind w:firstLine="567"/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26"/>
              <w:jc w:val="center"/>
              <w:rPr>
                <w:sz w:val="28"/>
              </w:rPr>
            </w:pPr>
          </w:p>
        </w:tc>
      </w:tr>
      <w:tr w:rsidR="00A5306E" w:rsidTr="00E46B88">
        <w:trPr>
          <w:trHeight w:hRule="exact" w:val="68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567"/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2. Сумма НДС по приобретенным материальным ресурсам </w:t>
            </w:r>
          </w:p>
          <w:p w:rsidR="00A5306E" w:rsidRDefault="00A5306E" w:rsidP="00E46B88">
            <w:pPr>
              <w:spacing w:before="40"/>
              <w:ind w:firstLine="567"/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26"/>
              <w:jc w:val="center"/>
              <w:rPr>
                <w:sz w:val="28"/>
              </w:rPr>
            </w:pPr>
          </w:p>
        </w:tc>
      </w:tr>
      <w:tr w:rsidR="00A5306E" w:rsidTr="00E46B88">
        <w:trPr>
          <w:trHeight w:hRule="exact" w:val="68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567"/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>3. Стоимость реализованной продукции (без НДС) или оборот</w:t>
            </w:r>
          </w:p>
          <w:p w:rsidR="00A5306E" w:rsidRDefault="00A5306E" w:rsidP="00E46B88">
            <w:pPr>
              <w:spacing w:before="40"/>
              <w:ind w:firstLine="567"/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26"/>
              <w:jc w:val="center"/>
              <w:rPr>
                <w:sz w:val="28"/>
              </w:rPr>
            </w:pPr>
          </w:p>
        </w:tc>
      </w:tr>
      <w:tr w:rsidR="00A5306E" w:rsidTr="00E46B88">
        <w:trPr>
          <w:trHeight w:hRule="exact" w:val="68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567"/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4. Сумма НДС (по ставке 18%) </w:t>
            </w:r>
          </w:p>
          <w:p w:rsidR="00A5306E" w:rsidRDefault="00A5306E" w:rsidP="00E46B88">
            <w:pPr>
              <w:spacing w:before="40"/>
              <w:ind w:firstLine="567"/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26"/>
              <w:jc w:val="center"/>
              <w:rPr>
                <w:sz w:val="28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20"/>
              <w:ind w:firstLine="567"/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5. Выручка от реализации продукции </w:t>
            </w:r>
          </w:p>
          <w:p w:rsidR="00A5306E" w:rsidRDefault="00A5306E" w:rsidP="00E46B88">
            <w:pPr>
              <w:spacing w:before="20"/>
              <w:ind w:firstLine="567"/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20"/>
              <w:ind w:firstLine="26"/>
              <w:jc w:val="center"/>
              <w:rPr>
                <w:sz w:val="28"/>
              </w:rPr>
            </w:pPr>
          </w:p>
        </w:tc>
      </w:tr>
      <w:tr w:rsidR="00A5306E" w:rsidTr="00E46B88">
        <w:trPr>
          <w:trHeight w:hRule="exact" w:val="68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A5306E">
            <w:pPr>
              <w:spacing w:before="40"/>
              <w:ind w:firstLine="567"/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6. Сумма НДС, подлежащая уплате в бюджет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26"/>
              <w:jc w:val="center"/>
              <w:rPr>
                <w:sz w:val="28"/>
              </w:rPr>
            </w:pPr>
          </w:p>
        </w:tc>
      </w:tr>
      <w:tr w:rsidR="00A5306E" w:rsidTr="00E46B88">
        <w:trPr>
          <w:trHeight w:hRule="exact" w:val="34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20"/>
              <w:ind w:firstLine="567"/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7. Добавленная стоимость </w:t>
            </w:r>
          </w:p>
          <w:p w:rsidR="00A5306E" w:rsidRDefault="00A5306E" w:rsidP="00E46B88">
            <w:pPr>
              <w:spacing w:before="20"/>
              <w:ind w:firstLine="567"/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20"/>
              <w:ind w:firstLine="26"/>
              <w:jc w:val="center"/>
              <w:rPr>
                <w:sz w:val="28"/>
              </w:rPr>
            </w:pPr>
          </w:p>
        </w:tc>
      </w:tr>
      <w:tr w:rsidR="00A5306E" w:rsidTr="00E46B88">
        <w:trPr>
          <w:trHeight w:hRule="exact" w:val="720"/>
        </w:trPr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567"/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8. Соотношение подлежащего уплате в бюджет НДС и добавленной стоимости </w:t>
            </w:r>
          </w:p>
          <w:p w:rsidR="00A5306E" w:rsidRDefault="00A5306E" w:rsidP="00E46B88">
            <w:pPr>
              <w:spacing w:before="40"/>
              <w:ind w:firstLine="567"/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Default="00A5306E" w:rsidP="00E46B88">
            <w:pPr>
              <w:spacing w:before="40"/>
              <w:ind w:firstLine="26"/>
              <w:jc w:val="center"/>
              <w:rPr>
                <w:sz w:val="28"/>
              </w:rPr>
            </w:pPr>
          </w:p>
        </w:tc>
      </w:tr>
    </w:tbl>
    <w:p w:rsidR="00A5306E" w:rsidRDefault="00A5306E" w:rsidP="00A5306E">
      <w:pPr>
        <w:spacing w:before="300" w:line="360" w:lineRule="auto"/>
        <w:ind w:firstLine="567"/>
        <w:jc w:val="both"/>
        <w:rPr>
          <w:sz w:val="28"/>
          <w:u w:val="single"/>
        </w:rPr>
      </w:pPr>
    </w:p>
    <w:p w:rsidR="00A5306E" w:rsidRDefault="00A5306E" w:rsidP="00A5306E">
      <w:pPr>
        <w:pStyle w:val="3"/>
        <w:spacing w:before="300"/>
      </w:pPr>
      <w:r>
        <w:lastRenderedPageBreak/>
        <w:t xml:space="preserve">Задание к практической работе </w:t>
      </w:r>
    </w:p>
    <w:p w:rsidR="00A5306E" w:rsidRDefault="00A5306E" w:rsidP="00A5306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соответствии с вариантом заданий (табл.2) выполнить расчет по форме табл.1, определить сумму налога на добавленную стоимость, подлежащую уплате в бюджет.</w:t>
      </w:r>
    </w:p>
    <w:p w:rsidR="00A5306E" w:rsidRDefault="00A5306E" w:rsidP="00921BC8">
      <w:pPr>
        <w:spacing w:line="360" w:lineRule="auto"/>
        <w:ind w:firstLine="567"/>
        <w:jc w:val="both"/>
        <w:rPr>
          <w:sz w:val="28"/>
        </w:rPr>
      </w:pPr>
    </w:p>
    <w:p w:rsidR="00A5306E" w:rsidRPr="0052573C" w:rsidRDefault="00A5306E" w:rsidP="00A5306E">
      <w:pPr>
        <w:pStyle w:val="5"/>
        <w:widowControl/>
        <w:autoSpaceDE/>
        <w:autoSpaceDN/>
        <w:adjustRightInd/>
        <w:spacing w:before="0" w:after="320"/>
        <w:jc w:val="right"/>
        <w:rPr>
          <w:color w:val="FF0000"/>
          <w:szCs w:val="24"/>
        </w:rPr>
      </w:pPr>
      <w:r w:rsidRPr="0052573C">
        <w:rPr>
          <w:color w:val="FF0000"/>
          <w:szCs w:val="24"/>
        </w:rPr>
        <w:t xml:space="preserve">Таблица 2                                                                                           </w:t>
      </w:r>
    </w:p>
    <w:p w:rsidR="00A5306E" w:rsidRPr="00BC6A07" w:rsidRDefault="00A5306E" w:rsidP="00A5306E">
      <w:pPr>
        <w:spacing w:after="320" w:line="360" w:lineRule="auto"/>
        <w:ind w:firstLine="567"/>
        <w:jc w:val="center"/>
        <w:rPr>
          <w:color w:val="0D0D0D" w:themeColor="text1" w:themeTint="F2"/>
          <w:sz w:val="28"/>
        </w:rPr>
      </w:pPr>
      <w:r w:rsidRPr="00BC6A07">
        <w:rPr>
          <w:b/>
          <w:bCs/>
          <w:color w:val="0D0D0D" w:themeColor="text1" w:themeTint="F2"/>
          <w:sz w:val="28"/>
        </w:rPr>
        <w:t>Варианты заданий к практической работе №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3600"/>
        <w:gridCol w:w="3820"/>
      </w:tblGrid>
      <w:tr w:rsidR="00A5306E" w:rsidRPr="00BC6A07" w:rsidTr="00E46B88">
        <w:trPr>
          <w:trHeight w:hRule="exact" w:val="1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4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Номер варианта</w:t>
            </w:r>
          </w:p>
          <w:p w:rsidR="00A5306E" w:rsidRPr="00BC6A07" w:rsidRDefault="00A5306E" w:rsidP="00E46B88">
            <w:pPr>
              <w:spacing w:before="4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40" w:line="360" w:lineRule="auto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Стоимость приобретенных материалов, сырья (с НДС), тыс. руб.</w:t>
            </w:r>
          </w:p>
          <w:p w:rsidR="00A5306E" w:rsidRPr="00BC6A07" w:rsidRDefault="00A5306E" w:rsidP="00E46B88">
            <w:pPr>
              <w:spacing w:before="40" w:line="360" w:lineRule="auto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pStyle w:val="23"/>
              <w:widowControl/>
              <w:autoSpaceDE/>
              <w:autoSpaceDN/>
              <w:adjustRightInd/>
              <w:spacing w:line="360" w:lineRule="auto"/>
              <w:rPr>
                <w:color w:val="0D0D0D" w:themeColor="text1" w:themeTint="F2"/>
                <w:szCs w:val="26"/>
              </w:rPr>
            </w:pPr>
            <w:r w:rsidRPr="00BC6A07">
              <w:rPr>
                <w:color w:val="0D0D0D" w:themeColor="text1" w:themeTint="F2"/>
                <w:szCs w:val="26"/>
              </w:rPr>
              <w:t xml:space="preserve">Стоимость реализованной продукции (без НДС), </w:t>
            </w:r>
          </w:p>
          <w:p w:rsidR="00A5306E" w:rsidRPr="00BC6A07" w:rsidRDefault="00A5306E" w:rsidP="00E46B88">
            <w:pPr>
              <w:spacing w:before="40" w:line="360" w:lineRule="auto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тыс. руб.</w:t>
            </w:r>
          </w:p>
          <w:p w:rsidR="00A5306E" w:rsidRPr="00BC6A07" w:rsidRDefault="00A5306E" w:rsidP="00E46B88">
            <w:pPr>
              <w:spacing w:before="40" w:line="360" w:lineRule="auto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500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700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800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4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400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900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5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500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1000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6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600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1100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7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700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1200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8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800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1300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9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900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2000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1000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2100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FF0000"/>
                <w:sz w:val="28"/>
              </w:rPr>
            </w:pPr>
            <w:r w:rsidRPr="00BC6A07">
              <w:rPr>
                <w:color w:val="FF0000"/>
                <w:sz w:val="28"/>
                <w:szCs w:val="26"/>
              </w:rPr>
              <w:t>11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FF0000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FF0000"/>
                <w:sz w:val="28"/>
              </w:rPr>
            </w:pPr>
            <w:r w:rsidRPr="00BC6A07">
              <w:rPr>
                <w:color w:val="FF0000"/>
                <w:sz w:val="28"/>
                <w:szCs w:val="26"/>
              </w:rPr>
              <w:t>1100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FF0000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FF0000"/>
                <w:sz w:val="28"/>
              </w:rPr>
            </w:pPr>
            <w:r w:rsidRPr="00BC6A07">
              <w:rPr>
                <w:color w:val="FF0000"/>
                <w:sz w:val="28"/>
                <w:szCs w:val="26"/>
              </w:rPr>
              <w:t>2200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FF0000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12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1200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2300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13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1300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2400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14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1350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2500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15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1400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2600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16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1450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2700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17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1500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2800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18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1550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2900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19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1600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3000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1650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3100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21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1700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3200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22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1750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3300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23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1800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3400</w:t>
            </w:r>
          </w:p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A5306E" w:rsidRPr="00BC6A07" w:rsidTr="00E46B88"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1850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3500</w:t>
            </w:r>
          </w:p>
        </w:tc>
      </w:tr>
      <w:tr w:rsidR="00A5306E" w:rsidRPr="00BC6A07" w:rsidTr="00E46B88"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1900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3600</w:t>
            </w:r>
          </w:p>
        </w:tc>
      </w:tr>
      <w:tr w:rsidR="00A5306E" w:rsidRPr="00BC6A07" w:rsidTr="00E46B88"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lastRenderedPageBreak/>
              <w:t>26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1950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3700</w:t>
            </w:r>
          </w:p>
        </w:tc>
      </w:tr>
      <w:tr w:rsidR="00A5306E" w:rsidRPr="00BC6A07" w:rsidTr="00E46B88"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2000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3800</w:t>
            </w:r>
          </w:p>
        </w:tc>
      </w:tr>
      <w:tr w:rsidR="00A5306E" w:rsidRPr="00BC6A07" w:rsidTr="00E46B88"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2050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3900</w:t>
            </w:r>
          </w:p>
        </w:tc>
      </w:tr>
      <w:tr w:rsidR="00A5306E" w:rsidRPr="00BC6A07" w:rsidTr="00E46B88"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2100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4000</w:t>
            </w:r>
          </w:p>
        </w:tc>
      </w:tr>
      <w:tr w:rsidR="00A5306E" w:rsidRPr="00BC6A07" w:rsidTr="00E46B88">
        <w:trPr>
          <w:trHeight w:hRule="exact"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30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2150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6E" w:rsidRPr="00BC6A07" w:rsidRDefault="00A5306E" w:rsidP="00E46B88">
            <w:pPr>
              <w:spacing w:before="20" w:line="360" w:lineRule="auto"/>
              <w:ind w:firstLine="567"/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BC6A07">
              <w:rPr>
                <w:color w:val="0D0D0D" w:themeColor="text1" w:themeTint="F2"/>
                <w:sz w:val="28"/>
                <w:szCs w:val="26"/>
              </w:rPr>
              <w:t>4100</w:t>
            </w:r>
          </w:p>
        </w:tc>
      </w:tr>
    </w:tbl>
    <w:p w:rsidR="00A5306E" w:rsidRDefault="00A5306E" w:rsidP="00A5306E"/>
    <w:p w:rsidR="00A5306E" w:rsidRDefault="00A5306E" w:rsidP="00A5306E"/>
    <w:p w:rsidR="00D70E62" w:rsidRDefault="00BB2070" w:rsidP="00D70E62">
      <w:pPr>
        <w:pStyle w:val="a8"/>
      </w:pPr>
      <w:r>
        <w:t>Практическая работа № 3</w:t>
      </w:r>
    </w:p>
    <w:p w:rsidR="00D70E62" w:rsidRDefault="00D70E62" w:rsidP="00D70E62">
      <w:pPr>
        <w:pStyle w:val="aa"/>
      </w:pPr>
      <w:r>
        <w:t>Расчет единого налога на вмененный доход</w:t>
      </w:r>
    </w:p>
    <w:p w:rsidR="00D70E62" w:rsidRDefault="00D70E62" w:rsidP="00D70E62">
      <w:pPr>
        <w:spacing w:line="360" w:lineRule="auto"/>
        <w:jc w:val="center"/>
        <w:rPr>
          <w:b/>
          <w:sz w:val="28"/>
          <w:szCs w:val="28"/>
        </w:rPr>
      </w:pPr>
    </w:p>
    <w:p w:rsidR="00D70E62" w:rsidRDefault="00D70E62" w:rsidP="00D70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определить размер единого налога на вмененный доход от различных видов деятельности: розничной торговли и услуг общественного питания.</w:t>
      </w:r>
    </w:p>
    <w:p w:rsidR="00D70E62" w:rsidRDefault="00D70E62" w:rsidP="00D70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Теоретические основы</w:t>
      </w:r>
      <w:r>
        <w:rPr>
          <w:sz w:val="28"/>
          <w:szCs w:val="28"/>
        </w:rPr>
        <w:t xml:space="preserve">. Порядок определения и уплаты единого налога на вмененный доход реализуется Налоговым кодексом РФ 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гл 26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«Единый налог на вмененный доход для отдельных видов деятельности» и региональными законодательными актами.</w:t>
      </w:r>
    </w:p>
    <w:p w:rsidR="00D70E62" w:rsidRDefault="00D70E62" w:rsidP="00D70E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в виде Единого налога на вмененный доход (далее ЕН</w:t>
      </w:r>
      <w:r w:rsidR="00E46B88">
        <w:rPr>
          <w:sz w:val="28"/>
          <w:szCs w:val="28"/>
        </w:rPr>
        <w:t>В</w:t>
      </w:r>
      <w:r>
        <w:rPr>
          <w:sz w:val="28"/>
          <w:szCs w:val="28"/>
        </w:rPr>
        <w:t>Д) может применяться в отношении следующих видов предпринимательской деятельности:</w:t>
      </w:r>
    </w:p>
    <w:p w:rsidR="00D70E62" w:rsidRDefault="00D70E62" w:rsidP="00D70E6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оказания бытовых услуг;</w:t>
      </w:r>
    </w:p>
    <w:p w:rsidR="00D70E62" w:rsidRDefault="00D70E62" w:rsidP="00D70E6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оказания ветеринарных услуг;</w:t>
      </w:r>
    </w:p>
    <w:p w:rsidR="00D70E62" w:rsidRDefault="00D70E62" w:rsidP="00D70E6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оказания услуг по ремонту, техническому обслуживанию и мойке автотранспортных средств;</w:t>
      </w:r>
    </w:p>
    <w:p w:rsidR="00D70E62" w:rsidRDefault="00D70E62" w:rsidP="00D70E6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розничной торговли, осуществляемой через магазины с площадью торгового зала не более 70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палатки и др.</w:t>
      </w:r>
    </w:p>
    <w:p w:rsidR="00D70E62" w:rsidRDefault="00D70E62" w:rsidP="00D70E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сумма платежа по налогу может быть уменьшена (но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50%) на сумму уплаченных за этот же налоговый период страховых взносов на обязательное пенсионное страхование, при выплате налогоплательщиками вознаграждений своим работникам, занятым в тех сферах деятельности, по которым уплачивается ЕНВД, а также на сумму </w:t>
      </w:r>
      <w:r>
        <w:rPr>
          <w:sz w:val="28"/>
          <w:szCs w:val="28"/>
        </w:rPr>
        <w:lastRenderedPageBreak/>
        <w:t>страховых взносов в виде фиксированных платежей индивидуальными предпринимателями за свое страхование.</w:t>
      </w:r>
    </w:p>
    <w:p w:rsidR="00D70E62" w:rsidRDefault="00D70E62" w:rsidP="00D70E62">
      <w:pPr>
        <w:spacing w:line="360" w:lineRule="auto"/>
        <w:jc w:val="both"/>
        <w:rPr>
          <w:sz w:val="28"/>
          <w:szCs w:val="28"/>
        </w:rPr>
      </w:pPr>
    </w:p>
    <w:p w:rsidR="00D70E62" w:rsidRDefault="00D70E62" w:rsidP="00D70E62">
      <w:pPr>
        <w:spacing w:line="360" w:lineRule="auto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Пример расчета.</w:t>
      </w:r>
    </w:p>
    <w:p w:rsidR="00D70E62" w:rsidRDefault="00D70E62" w:rsidP="00D70E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Приведенный расчет единого налога на вмененный доход, подлежащего уплате в бюджет (табл. 1, 2) составлен на основании следующих данных о деятельности налогоплательщика – о реализации.</w:t>
      </w:r>
    </w:p>
    <w:p w:rsidR="00D70E62" w:rsidRDefault="00D70E62" w:rsidP="00D70E6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ведет следующую деятельность:</w:t>
      </w:r>
    </w:p>
    <w:p w:rsidR="00D70E62" w:rsidRDefault="00D70E62" w:rsidP="00D70E6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розничную торговлю, магазин площадью 70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торгующий продовольственными товарами (без алкогольной продукции и пива);</w:t>
      </w:r>
    </w:p>
    <w:p w:rsidR="00D70E62" w:rsidRDefault="00D70E62" w:rsidP="00D70E6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оказывает услуги общественного питания в ресторане, площадь зала обслуживания посетителей – 60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D70E62" w:rsidRDefault="00D70E62" w:rsidP="00D70E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феврале текущего года в результате реконструкции здания ресторана площадь зала обслуживания была увеличена до 70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кроме того, организация приобрела и открыла палатку, торгующую овощами.</w:t>
      </w:r>
    </w:p>
    <w:p w:rsidR="00D70E62" w:rsidRDefault="00D70E62" w:rsidP="00D70E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марте текущего года была увеличена площадь складских помещений, в результате чего площадь торгового зала была сокращена до 65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D70E62" w:rsidRPr="0052573C" w:rsidRDefault="00D70E62" w:rsidP="00D70E62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Значение базовой доходности на единицу физического показателя по осуществляемым видам деятельности принимаются в соответствии с п. 3 ст. 346 НКРФ.</w:t>
      </w:r>
    </w:p>
    <w:p w:rsidR="00D70E62" w:rsidRPr="0052573C" w:rsidRDefault="00D70E62" w:rsidP="00D70E62">
      <w:pPr>
        <w:spacing w:line="360" w:lineRule="auto"/>
        <w:jc w:val="right"/>
        <w:rPr>
          <w:color w:val="FF0000"/>
          <w:sz w:val="28"/>
          <w:szCs w:val="28"/>
        </w:rPr>
      </w:pPr>
      <w:r w:rsidRPr="0052573C">
        <w:rPr>
          <w:color w:val="FF0000"/>
          <w:sz w:val="28"/>
          <w:szCs w:val="28"/>
        </w:rPr>
        <w:t>Таблица 1</w:t>
      </w:r>
    </w:p>
    <w:p w:rsidR="00D70E62" w:rsidRPr="0052573C" w:rsidRDefault="00D70E62" w:rsidP="00D70E62">
      <w:pPr>
        <w:spacing w:line="360" w:lineRule="auto"/>
        <w:jc w:val="center"/>
        <w:rPr>
          <w:color w:val="FF0000"/>
          <w:sz w:val="28"/>
          <w:szCs w:val="28"/>
        </w:rPr>
      </w:pPr>
      <w:r w:rsidRPr="0052573C">
        <w:rPr>
          <w:color w:val="FF0000"/>
          <w:sz w:val="28"/>
          <w:szCs w:val="28"/>
        </w:rPr>
        <w:t>Пример расчета единого налога на вмененный доход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4990"/>
        <w:gridCol w:w="1353"/>
        <w:gridCol w:w="1353"/>
        <w:gridCol w:w="1350"/>
      </w:tblGrid>
      <w:tr w:rsidR="00D70E62" w:rsidRPr="0052573C" w:rsidTr="00E46B88">
        <w:trPr>
          <w:cantSplit/>
          <w:trHeight w:val="200"/>
          <w:jc w:val="center"/>
        </w:trPr>
        <w:tc>
          <w:tcPr>
            <w:tcW w:w="274" w:type="pct"/>
            <w:vMerge w:val="restart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 xml:space="preserve">№ </w:t>
            </w:r>
            <w:proofErr w:type="gramStart"/>
            <w:r w:rsidRPr="0052573C">
              <w:rPr>
                <w:color w:val="FF0000"/>
                <w:sz w:val="28"/>
                <w:szCs w:val="28"/>
                <w:vertAlign w:val="superscript"/>
              </w:rPr>
              <w:t>п</w:t>
            </w:r>
            <w:proofErr w:type="gramEnd"/>
            <w:r w:rsidRPr="0052573C">
              <w:rPr>
                <w:color w:val="FF0000"/>
                <w:sz w:val="28"/>
                <w:szCs w:val="28"/>
              </w:rPr>
              <w:t>/</w:t>
            </w:r>
            <w:r w:rsidRPr="0052573C">
              <w:rPr>
                <w:color w:val="FF0000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2607" w:type="pct"/>
            <w:vMerge w:val="restart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19" w:type="pct"/>
            <w:gridSpan w:val="3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Значение показателей</w:t>
            </w:r>
          </w:p>
        </w:tc>
      </w:tr>
      <w:tr w:rsidR="00D70E62" w:rsidRPr="0052573C" w:rsidTr="00E46B88">
        <w:trPr>
          <w:cantSplit/>
          <w:trHeight w:val="417"/>
          <w:jc w:val="center"/>
        </w:trPr>
        <w:tc>
          <w:tcPr>
            <w:tcW w:w="274" w:type="pct"/>
            <w:vMerge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07" w:type="pct"/>
            <w:vMerge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магазин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палатка</w:t>
            </w: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ресторан</w:t>
            </w: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5</w:t>
            </w: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1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Значение базовой доходности на единицу физического показателя в месяц (руб.)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1800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9000</w:t>
            </w: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1000</w:t>
            </w: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2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 xml:space="preserve">Величина физического показателя </w:t>
            </w:r>
            <w:proofErr w:type="gramStart"/>
            <w:r w:rsidRPr="0052573C">
              <w:rPr>
                <w:color w:val="FF0000"/>
              </w:rPr>
              <w:t>за</w:t>
            </w:r>
            <w:proofErr w:type="gramEnd"/>
            <w:r w:rsidRPr="0052573C">
              <w:rPr>
                <w:color w:val="FF0000"/>
              </w:rPr>
              <w:t xml:space="preserve">: 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2.1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январь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2.2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февраль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2.3</w:t>
            </w:r>
          </w:p>
        </w:tc>
        <w:tc>
          <w:tcPr>
            <w:tcW w:w="2607" w:type="pct"/>
          </w:tcPr>
          <w:p w:rsidR="00D70E62" w:rsidRPr="0052573C" w:rsidRDefault="00BE029E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М</w:t>
            </w:r>
            <w:r w:rsidR="00D70E62" w:rsidRPr="0052573C">
              <w:rPr>
                <w:color w:val="FF0000"/>
              </w:rPr>
              <w:t>арт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3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Значение корректирующего коэффициента К</w:t>
            </w:r>
            <w:proofErr w:type="gramStart"/>
            <w:r w:rsidRPr="0052573C">
              <w:rPr>
                <w:color w:val="FF0000"/>
              </w:rPr>
              <w:t>1</w:t>
            </w:r>
            <w:proofErr w:type="gramEnd"/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1,132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1,132</w:t>
            </w: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1,132</w:t>
            </w: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lastRenderedPageBreak/>
              <w:t>4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Значение корректирующего коэффициента К</w:t>
            </w:r>
            <w:proofErr w:type="gramStart"/>
            <w:r w:rsidRPr="0052573C">
              <w:rPr>
                <w:color w:val="FF0000"/>
              </w:rPr>
              <w:t>2</w:t>
            </w:r>
            <w:proofErr w:type="gramEnd"/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0,9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0,8</w:t>
            </w: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  <w:r w:rsidRPr="0052573C">
              <w:rPr>
                <w:color w:val="FF0000"/>
                <w:sz w:val="28"/>
                <w:szCs w:val="28"/>
              </w:rPr>
              <w:t>1</w:t>
            </w: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5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rPr>
                <w:color w:val="FF0000"/>
              </w:rPr>
            </w:pPr>
            <w:r w:rsidRPr="0052573C">
              <w:rPr>
                <w:color w:val="FF0000"/>
              </w:rPr>
              <w:t>Налоговая база всего, руб.              (стр5.1+стр.5.2+стр5.3)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5.1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январь</w:t>
            </w:r>
          </w:p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 xml:space="preserve"> (стр. 1</w:t>
            </w:r>
            <w:r w:rsidRPr="0052573C">
              <w:rPr>
                <w:color w:val="FF0000"/>
                <w:position w:val="-4"/>
              </w:rPr>
              <w:object w:dxaOrig="180" w:dyaOrig="200">
                <v:shape id="_x0000_i1027" type="#_x0000_t75" style="width:9pt;height:9.75pt" o:ole="">
                  <v:imagedata r:id="rId10" o:title=""/>
                </v:shape>
                <o:OLEObject Type="Embed" ProgID="Equation.3" ShapeID="_x0000_i1027" DrawAspect="Content" ObjectID="_1505119642" r:id="rId11"/>
              </w:object>
            </w:r>
            <w:r w:rsidRPr="0052573C">
              <w:rPr>
                <w:color w:val="FF0000"/>
              </w:rPr>
              <w:t>стр.2.1</w:t>
            </w:r>
            <w:r w:rsidRPr="0052573C">
              <w:rPr>
                <w:color w:val="FF0000"/>
                <w:position w:val="-4"/>
              </w:rPr>
              <w:object w:dxaOrig="180" w:dyaOrig="200">
                <v:shape id="_x0000_i1028" type="#_x0000_t75" style="width:9pt;height:9.75pt" o:ole="">
                  <v:imagedata r:id="rId10" o:title=""/>
                </v:shape>
                <o:OLEObject Type="Embed" ProgID="Equation.3" ShapeID="_x0000_i1028" DrawAspect="Content" ObjectID="_1505119643" r:id="rId12"/>
              </w:object>
            </w:r>
            <w:r w:rsidRPr="0052573C">
              <w:rPr>
                <w:color w:val="FF0000"/>
              </w:rPr>
              <w:t>стр.3</w:t>
            </w:r>
            <w:r w:rsidRPr="0052573C">
              <w:rPr>
                <w:color w:val="FF0000"/>
                <w:position w:val="-4"/>
              </w:rPr>
              <w:object w:dxaOrig="180" w:dyaOrig="200">
                <v:shape id="_x0000_i1029" type="#_x0000_t75" style="width:9pt;height:9.75pt" o:ole="">
                  <v:imagedata r:id="rId10" o:title=""/>
                </v:shape>
                <o:OLEObject Type="Embed" ProgID="Equation.3" ShapeID="_x0000_i1029" DrawAspect="Content" ObjectID="_1505119644" r:id="rId13"/>
              </w:object>
            </w:r>
            <w:r w:rsidRPr="0052573C">
              <w:rPr>
                <w:color w:val="FF0000"/>
              </w:rPr>
              <w:t>стр.4)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5.2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февраль</w:t>
            </w:r>
          </w:p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(стр. 1</w:t>
            </w:r>
            <w:r w:rsidRPr="0052573C">
              <w:rPr>
                <w:color w:val="FF0000"/>
                <w:position w:val="-4"/>
              </w:rPr>
              <w:object w:dxaOrig="180" w:dyaOrig="200">
                <v:shape id="_x0000_i1030" type="#_x0000_t75" style="width:9pt;height:9.75pt" o:ole="">
                  <v:imagedata r:id="rId10" o:title=""/>
                </v:shape>
                <o:OLEObject Type="Embed" ProgID="Equation.3" ShapeID="_x0000_i1030" DrawAspect="Content" ObjectID="_1505119645" r:id="rId14"/>
              </w:object>
            </w:r>
            <w:r w:rsidRPr="0052573C">
              <w:rPr>
                <w:color w:val="FF0000"/>
              </w:rPr>
              <w:t>стр.2.2</w:t>
            </w:r>
            <w:r w:rsidRPr="0052573C">
              <w:rPr>
                <w:color w:val="FF0000"/>
                <w:position w:val="-4"/>
              </w:rPr>
              <w:object w:dxaOrig="180" w:dyaOrig="200">
                <v:shape id="_x0000_i1031" type="#_x0000_t75" style="width:9pt;height:9.75pt" o:ole="">
                  <v:imagedata r:id="rId10" o:title=""/>
                </v:shape>
                <o:OLEObject Type="Embed" ProgID="Equation.3" ShapeID="_x0000_i1031" DrawAspect="Content" ObjectID="_1505119646" r:id="rId15"/>
              </w:object>
            </w:r>
            <w:r w:rsidRPr="0052573C">
              <w:rPr>
                <w:color w:val="FF0000"/>
              </w:rPr>
              <w:t>стр.3</w:t>
            </w:r>
            <w:r w:rsidRPr="0052573C">
              <w:rPr>
                <w:color w:val="FF0000"/>
                <w:position w:val="-4"/>
              </w:rPr>
              <w:object w:dxaOrig="180" w:dyaOrig="200">
                <v:shape id="_x0000_i1032" type="#_x0000_t75" style="width:9pt;height:9.75pt" o:ole="">
                  <v:imagedata r:id="rId10" o:title=""/>
                </v:shape>
                <o:OLEObject Type="Embed" ProgID="Equation.3" ShapeID="_x0000_i1032" DrawAspect="Content" ObjectID="_1505119647" r:id="rId16"/>
              </w:object>
            </w:r>
            <w:r w:rsidRPr="0052573C">
              <w:rPr>
                <w:color w:val="FF0000"/>
              </w:rPr>
              <w:t>стр.4)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5.3</w:t>
            </w:r>
          </w:p>
        </w:tc>
        <w:tc>
          <w:tcPr>
            <w:tcW w:w="2607" w:type="pct"/>
          </w:tcPr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март</w:t>
            </w:r>
          </w:p>
          <w:p w:rsidR="00D70E62" w:rsidRPr="0052573C" w:rsidRDefault="00D70E62" w:rsidP="00E46B88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(стр. 1</w:t>
            </w:r>
            <w:r w:rsidRPr="0052573C">
              <w:rPr>
                <w:color w:val="FF0000"/>
                <w:position w:val="-4"/>
              </w:rPr>
              <w:object w:dxaOrig="180" w:dyaOrig="200">
                <v:shape id="_x0000_i1033" type="#_x0000_t75" style="width:9pt;height:9.75pt" o:ole="">
                  <v:imagedata r:id="rId10" o:title=""/>
                </v:shape>
                <o:OLEObject Type="Embed" ProgID="Equation.3" ShapeID="_x0000_i1033" DrawAspect="Content" ObjectID="_1505119648" r:id="rId17"/>
              </w:object>
            </w:r>
            <w:r w:rsidRPr="0052573C">
              <w:rPr>
                <w:color w:val="FF0000"/>
              </w:rPr>
              <w:t>стр.2.3</w:t>
            </w:r>
            <w:r w:rsidRPr="0052573C">
              <w:rPr>
                <w:color w:val="FF0000"/>
                <w:position w:val="-4"/>
              </w:rPr>
              <w:object w:dxaOrig="180" w:dyaOrig="200">
                <v:shape id="_x0000_i1034" type="#_x0000_t75" style="width:9pt;height:9.75pt" o:ole="">
                  <v:imagedata r:id="rId10" o:title=""/>
                </v:shape>
                <o:OLEObject Type="Embed" ProgID="Equation.3" ShapeID="_x0000_i1034" DrawAspect="Content" ObjectID="_1505119649" r:id="rId18"/>
              </w:object>
            </w:r>
            <w:r w:rsidRPr="0052573C">
              <w:rPr>
                <w:color w:val="FF0000"/>
              </w:rPr>
              <w:t>стр.3</w:t>
            </w:r>
            <w:r w:rsidRPr="0052573C">
              <w:rPr>
                <w:color w:val="FF0000"/>
                <w:position w:val="-4"/>
              </w:rPr>
              <w:object w:dxaOrig="180" w:dyaOrig="200">
                <v:shape id="_x0000_i1035" type="#_x0000_t75" style="width:9pt;height:9.75pt" o:ole="">
                  <v:imagedata r:id="rId10" o:title=""/>
                </v:shape>
                <o:OLEObject Type="Embed" ProgID="Equation.3" ShapeID="_x0000_i1035" DrawAspect="Content" ObjectID="_1505119650" r:id="rId19"/>
              </w:object>
            </w:r>
            <w:r w:rsidRPr="0052573C">
              <w:rPr>
                <w:color w:val="FF0000"/>
              </w:rPr>
              <w:t>стр.4)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0E62" w:rsidRPr="0052573C" w:rsidTr="00E46B88">
        <w:trPr>
          <w:jc w:val="center"/>
        </w:trPr>
        <w:tc>
          <w:tcPr>
            <w:tcW w:w="274" w:type="pct"/>
          </w:tcPr>
          <w:p w:rsidR="00D70E62" w:rsidRPr="0052573C" w:rsidRDefault="00D70E62" w:rsidP="00E46B88">
            <w:pPr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6</w:t>
            </w:r>
          </w:p>
        </w:tc>
        <w:tc>
          <w:tcPr>
            <w:tcW w:w="2607" w:type="pct"/>
          </w:tcPr>
          <w:p w:rsidR="00D70E62" w:rsidRPr="0052573C" w:rsidRDefault="00D70E62" w:rsidP="00B97692">
            <w:pPr>
              <w:jc w:val="both"/>
              <w:rPr>
                <w:color w:val="FF0000"/>
              </w:rPr>
            </w:pPr>
            <w:r w:rsidRPr="0052573C">
              <w:rPr>
                <w:color w:val="FF0000"/>
              </w:rPr>
              <w:t>Сумма исчисленного налога на вменённый доход</w:t>
            </w:r>
            <w:proofErr w:type="gramStart"/>
            <w:r w:rsidRPr="0052573C">
              <w:rPr>
                <w:color w:val="FF0000"/>
              </w:rPr>
              <w:t xml:space="preserve"> ,</w:t>
            </w:r>
            <w:proofErr w:type="gramEnd"/>
            <w:r w:rsidRPr="0052573C">
              <w:rPr>
                <w:color w:val="FF0000"/>
              </w:rPr>
              <w:t xml:space="preserve"> руб. (</w:t>
            </w:r>
            <w:r w:rsidR="00B97692" w:rsidRPr="0052573C">
              <w:rPr>
                <w:color w:val="FF0000"/>
              </w:rPr>
              <w:t xml:space="preserve"> ставка </w:t>
            </w:r>
            <w:r w:rsidRPr="0052573C">
              <w:rPr>
                <w:color w:val="FF0000"/>
              </w:rPr>
              <w:t>15</w:t>
            </w:r>
            <w:r w:rsidR="00B97692" w:rsidRPr="0052573C">
              <w:rPr>
                <w:color w:val="FF0000"/>
              </w:rPr>
              <w:t>%</w:t>
            </w:r>
            <w:r w:rsidRPr="0052573C">
              <w:rPr>
                <w:color w:val="FF0000"/>
              </w:rPr>
              <w:t>)</w:t>
            </w: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D70E62" w:rsidRPr="0052573C" w:rsidRDefault="00D70E62" w:rsidP="00D70E62">
      <w:pPr>
        <w:rPr>
          <w:color w:val="FF0000"/>
          <w:sz w:val="28"/>
          <w:szCs w:val="28"/>
        </w:rPr>
      </w:pPr>
    </w:p>
    <w:p w:rsidR="00D70E62" w:rsidRPr="0052573C" w:rsidRDefault="00D70E62" w:rsidP="00D70E62">
      <w:pPr>
        <w:spacing w:line="360" w:lineRule="auto"/>
        <w:rPr>
          <w:color w:val="FF0000"/>
          <w:sz w:val="28"/>
          <w:szCs w:val="28"/>
        </w:rPr>
      </w:pPr>
      <w:r w:rsidRPr="0052573C">
        <w:rPr>
          <w:color w:val="FF0000"/>
          <w:sz w:val="28"/>
          <w:szCs w:val="28"/>
        </w:rPr>
        <w:tab/>
        <w:t>На основании данных, полученных в табл. 1, выполняется расчет величины ЕНВД (табл. 2). Общая сумма исчисленного за налоговый период налога представляет собой сумму значений стр. 7 граф. 3, 4, 5 (см. табл. 1).</w:t>
      </w:r>
    </w:p>
    <w:p w:rsidR="00D70E62" w:rsidRDefault="00D70E62" w:rsidP="00D70E62">
      <w:pPr>
        <w:rPr>
          <w:sz w:val="28"/>
          <w:szCs w:val="28"/>
        </w:rPr>
      </w:pPr>
    </w:p>
    <w:p w:rsidR="00D70E62" w:rsidRDefault="00D70E62" w:rsidP="00D70E6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D70E62" w:rsidRDefault="00D70E62" w:rsidP="00D70E6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 общей суммы единого налога на вменённый доход,</w:t>
      </w:r>
    </w:p>
    <w:p w:rsidR="00D70E62" w:rsidRDefault="00D70E62" w:rsidP="00D70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подлежащей уплате за налоговый период</w:t>
      </w:r>
    </w:p>
    <w:p w:rsidR="00D70E62" w:rsidRDefault="00D70E62" w:rsidP="00D70E62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6964"/>
        <w:gridCol w:w="2083"/>
      </w:tblGrid>
      <w:tr w:rsidR="00D70E62" w:rsidTr="00E46B88">
        <w:trPr>
          <w:trHeight w:val="950"/>
          <w:jc w:val="center"/>
        </w:trPr>
        <w:tc>
          <w:tcPr>
            <w:tcW w:w="274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  <w:vertAlign w:val="superscript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638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8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D70E62" w:rsidTr="00E46B88">
        <w:trPr>
          <w:jc w:val="center"/>
        </w:trPr>
        <w:tc>
          <w:tcPr>
            <w:tcW w:w="274" w:type="pct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8" w:type="pct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8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70E62" w:rsidTr="00E46B88">
        <w:trPr>
          <w:jc w:val="center"/>
        </w:trPr>
        <w:tc>
          <w:tcPr>
            <w:tcW w:w="274" w:type="pct"/>
          </w:tcPr>
          <w:p w:rsidR="00D70E62" w:rsidRDefault="00D70E62" w:rsidP="00E46B88">
            <w:pPr>
              <w:jc w:val="center"/>
            </w:pPr>
            <w:r>
              <w:t>1</w:t>
            </w:r>
          </w:p>
        </w:tc>
        <w:tc>
          <w:tcPr>
            <w:tcW w:w="3638" w:type="pct"/>
          </w:tcPr>
          <w:p w:rsidR="00D70E62" w:rsidRDefault="00921BC8" w:rsidP="00921BC8">
            <w:pPr>
              <w:jc w:val="both"/>
            </w:pPr>
            <w:r>
              <w:t xml:space="preserve">Общая сумма </w:t>
            </w:r>
            <w:proofErr w:type="gramStart"/>
            <w:r>
              <w:t>исчисленного</w:t>
            </w:r>
            <w:proofErr w:type="gramEnd"/>
            <w:r>
              <w:t xml:space="preserve"> ЕНВД </w:t>
            </w:r>
          </w:p>
        </w:tc>
        <w:tc>
          <w:tcPr>
            <w:tcW w:w="1088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</w:p>
        </w:tc>
      </w:tr>
      <w:tr w:rsidR="00D70E62" w:rsidTr="00E46B88">
        <w:trPr>
          <w:jc w:val="center"/>
        </w:trPr>
        <w:tc>
          <w:tcPr>
            <w:tcW w:w="274" w:type="pct"/>
          </w:tcPr>
          <w:p w:rsidR="00D70E62" w:rsidRDefault="00D70E62" w:rsidP="00E46B88">
            <w:pPr>
              <w:jc w:val="center"/>
            </w:pPr>
            <w:r>
              <w:t>2</w:t>
            </w:r>
          </w:p>
        </w:tc>
        <w:tc>
          <w:tcPr>
            <w:tcW w:w="3638" w:type="pct"/>
          </w:tcPr>
          <w:p w:rsidR="00D70E62" w:rsidRDefault="00D70E62" w:rsidP="00E46B88">
            <w:pPr>
              <w:jc w:val="both"/>
            </w:pPr>
            <w:r>
              <w:t>Сумма уплаченных за налоговый период страховых взносов на обязательное пенсионное страхование работников, занятых в сфере деятельности, по которым уплачивается ЕНВД, а также индивидуального предпринимателя</w:t>
            </w:r>
          </w:p>
        </w:tc>
        <w:tc>
          <w:tcPr>
            <w:tcW w:w="1088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</w:p>
        </w:tc>
      </w:tr>
      <w:tr w:rsidR="00D70E62" w:rsidTr="00E46B88">
        <w:trPr>
          <w:jc w:val="center"/>
        </w:trPr>
        <w:tc>
          <w:tcPr>
            <w:tcW w:w="274" w:type="pct"/>
          </w:tcPr>
          <w:p w:rsidR="00D70E62" w:rsidRDefault="00D70E62" w:rsidP="00E46B88">
            <w:pPr>
              <w:jc w:val="center"/>
            </w:pPr>
            <w:r>
              <w:t>3</w:t>
            </w:r>
          </w:p>
        </w:tc>
        <w:tc>
          <w:tcPr>
            <w:tcW w:w="3638" w:type="pct"/>
          </w:tcPr>
          <w:p w:rsidR="00D70E62" w:rsidRDefault="00D70E62" w:rsidP="00921BC8">
            <w:pPr>
              <w:jc w:val="both"/>
            </w:pPr>
            <w:proofErr w:type="gramStart"/>
            <w:r>
              <w:t>Сумма (часть суммы) уплаченных страховых взносов на обязательное пенсионное страхование работников, занятых в сферах деятельности, по которым уплачивается ЕНВД, а также индивидуального предпринимателя, уменьшающая общую сумму исчисленного ЕНВД</w:t>
            </w:r>
            <w:r w:rsidR="00921BC8">
              <w:t xml:space="preserve"> (но не более чем на 50%)      </w:t>
            </w:r>
            <w:proofErr w:type="gramEnd"/>
          </w:p>
        </w:tc>
        <w:tc>
          <w:tcPr>
            <w:tcW w:w="1088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</w:p>
        </w:tc>
      </w:tr>
      <w:tr w:rsidR="00D70E62" w:rsidTr="00E46B88">
        <w:trPr>
          <w:jc w:val="center"/>
        </w:trPr>
        <w:tc>
          <w:tcPr>
            <w:tcW w:w="274" w:type="pct"/>
          </w:tcPr>
          <w:p w:rsidR="00D70E62" w:rsidRDefault="00D70E62" w:rsidP="00E46B88">
            <w:pPr>
              <w:jc w:val="center"/>
            </w:pPr>
            <w:r>
              <w:t>4</w:t>
            </w:r>
          </w:p>
        </w:tc>
        <w:tc>
          <w:tcPr>
            <w:tcW w:w="3638" w:type="pct"/>
          </w:tcPr>
          <w:p w:rsidR="00D70E62" w:rsidRDefault="00D70E62" w:rsidP="00E46B88">
            <w:pPr>
              <w:jc w:val="both"/>
            </w:pPr>
            <w:r>
              <w:t>Общая сумма выплаченных в налоговом периоде работникам, занятым в сферах деятельности, по которым уплачивается ЕНВД, пособий по временной нетрудоспособности</w:t>
            </w:r>
          </w:p>
        </w:tc>
        <w:tc>
          <w:tcPr>
            <w:tcW w:w="1088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</w:p>
        </w:tc>
      </w:tr>
      <w:tr w:rsidR="00D70E62" w:rsidTr="00E46B88">
        <w:trPr>
          <w:trHeight w:val="886"/>
          <w:jc w:val="center"/>
        </w:trPr>
        <w:tc>
          <w:tcPr>
            <w:tcW w:w="274" w:type="pct"/>
          </w:tcPr>
          <w:p w:rsidR="00D70E62" w:rsidRDefault="00D70E62" w:rsidP="00E46B88">
            <w:pPr>
              <w:jc w:val="center"/>
            </w:pPr>
            <w:r>
              <w:t>5</w:t>
            </w:r>
          </w:p>
        </w:tc>
        <w:tc>
          <w:tcPr>
            <w:tcW w:w="3638" w:type="pct"/>
          </w:tcPr>
          <w:p w:rsidR="00D70E62" w:rsidRDefault="00D70E62" w:rsidP="00E46B88">
            <w:pPr>
              <w:jc w:val="both"/>
            </w:pPr>
            <w:r>
              <w:t>Сумма выплаченных в налоговом периоде из средств налогоплательщика пособий по временной нетрудоспособности работникам, занятым в сферах деятельности, по которым уплачивается ЕНВД</w:t>
            </w:r>
          </w:p>
        </w:tc>
        <w:tc>
          <w:tcPr>
            <w:tcW w:w="1088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</w:p>
        </w:tc>
      </w:tr>
      <w:tr w:rsidR="00D70E62" w:rsidTr="00E46B88">
        <w:trPr>
          <w:jc w:val="center"/>
        </w:trPr>
        <w:tc>
          <w:tcPr>
            <w:tcW w:w="274" w:type="pct"/>
          </w:tcPr>
          <w:p w:rsidR="00D70E62" w:rsidRDefault="00D70E62" w:rsidP="00E46B88">
            <w:pPr>
              <w:jc w:val="center"/>
            </w:pPr>
            <w:r>
              <w:t>6</w:t>
            </w:r>
          </w:p>
        </w:tc>
        <w:tc>
          <w:tcPr>
            <w:tcW w:w="3638" w:type="pct"/>
          </w:tcPr>
          <w:p w:rsidR="00D70E62" w:rsidRDefault="00D70E62" w:rsidP="00921BC8">
            <w:pPr>
              <w:jc w:val="both"/>
            </w:pPr>
            <w:r>
              <w:t xml:space="preserve">Общая сумма ЕНВД, подлежащая уплате за налоговый период </w:t>
            </w:r>
          </w:p>
        </w:tc>
        <w:tc>
          <w:tcPr>
            <w:tcW w:w="1088" w:type="pct"/>
            <w:vAlign w:val="center"/>
          </w:tcPr>
          <w:p w:rsidR="00D70E62" w:rsidRDefault="00D70E62" w:rsidP="00E46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0E62" w:rsidRDefault="00D70E62" w:rsidP="00D70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действующим законодательством сумма </w:t>
      </w:r>
      <w:proofErr w:type="gramStart"/>
      <w:r>
        <w:rPr>
          <w:sz w:val="28"/>
          <w:szCs w:val="28"/>
        </w:rPr>
        <w:t>исчисленного</w:t>
      </w:r>
      <w:proofErr w:type="gramEnd"/>
      <w:r>
        <w:rPr>
          <w:sz w:val="28"/>
          <w:szCs w:val="28"/>
        </w:rPr>
        <w:t xml:space="preserve"> за налоговый период ЕНВД может быть уменьшена на величину уплаченных взносов на обязательное пенсионное страхование.</w:t>
      </w:r>
    </w:p>
    <w:p w:rsidR="00D70E62" w:rsidRDefault="00D70E62" w:rsidP="00D70E62">
      <w:pPr>
        <w:spacing w:line="360" w:lineRule="auto"/>
        <w:jc w:val="both"/>
        <w:rPr>
          <w:sz w:val="28"/>
          <w:szCs w:val="28"/>
        </w:rPr>
        <w:sectPr w:rsidR="00D70E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799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188"/>
        <w:gridCol w:w="278"/>
        <w:gridCol w:w="262"/>
        <w:gridCol w:w="203"/>
        <w:gridCol w:w="157"/>
        <w:gridCol w:w="309"/>
        <w:gridCol w:w="51"/>
        <w:gridCol w:w="414"/>
        <w:gridCol w:w="126"/>
        <w:gridCol w:w="339"/>
        <w:gridCol w:w="21"/>
        <w:gridCol w:w="360"/>
        <w:gridCol w:w="85"/>
        <w:gridCol w:w="455"/>
        <w:gridCol w:w="10"/>
        <w:gridCol w:w="350"/>
        <w:gridCol w:w="115"/>
        <w:gridCol w:w="245"/>
        <w:gridCol w:w="221"/>
        <w:gridCol w:w="465"/>
        <w:gridCol w:w="54"/>
        <w:gridCol w:w="412"/>
      </w:tblGrid>
      <w:tr w:rsidR="00D70E62" w:rsidTr="00E46B88">
        <w:trPr>
          <w:trHeight w:val="360"/>
        </w:trPr>
        <w:tc>
          <w:tcPr>
            <w:tcW w:w="1576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Таблица 3 </w:t>
            </w:r>
          </w:p>
        </w:tc>
      </w:tr>
      <w:tr w:rsidR="00D70E62" w:rsidTr="00E46B88">
        <w:trPr>
          <w:trHeight w:val="360"/>
        </w:trPr>
        <w:tc>
          <w:tcPr>
            <w:tcW w:w="1576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BE0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Варианты заданий к работе №</w:t>
            </w:r>
            <w:r w:rsidR="00BE029E">
              <w:rPr>
                <w:b/>
                <w:bCs/>
              </w:rPr>
              <w:t>3</w:t>
            </w:r>
          </w:p>
        </w:tc>
      </w:tr>
      <w:tr w:rsidR="00D70E62" w:rsidTr="00E46B88">
        <w:trPr>
          <w:cantSplit/>
          <w:trHeight w:val="51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и условия деятельности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Варианты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</w:p>
        </w:tc>
      </w:tr>
      <w:tr w:rsidR="00D70E62" w:rsidTr="00E46B88">
        <w:trPr>
          <w:cantSplit/>
          <w:trHeight w:val="25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70E62" w:rsidTr="00E46B88">
        <w:trPr>
          <w:trHeight w:val="51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Площадь магазина,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0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</w:p>
        </w:tc>
      </w:tr>
      <w:tr w:rsidR="00D70E62" w:rsidTr="00E46B88">
        <w:trPr>
          <w:trHeight w:val="25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D70E62" w:rsidTr="00E46B88">
        <w:trPr>
          <w:trHeight w:val="25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70E62" w:rsidTr="00E46B88">
        <w:trPr>
          <w:trHeight w:val="25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D70E62" w:rsidTr="00E46B88">
        <w:trPr>
          <w:trHeight w:val="51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Наличие палатки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</w:p>
        </w:tc>
      </w:tr>
      <w:tr w:rsidR="00D70E62" w:rsidTr="00E46B88">
        <w:trPr>
          <w:trHeight w:val="25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70E62" w:rsidTr="00E46B88">
        <w:trPr>
          <w:trHeight w:val="25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</w:p>
        </w:tc>
      </w:tr>
      <w:tr w:rsidR="00D70E62" w:rsidTr="00E46B88">
        <w:trPr>
          <w:trHeight w:val="25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70E62" w:rsidTr="00E46B88">
        <w:trPr>
          <w:trHeight w:val="51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Площадь ресторана,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</w:p>
        </w:tc>
      </w:tr>
      <w:tr w:rsidR="00D70E62" w:rsidTr="00E46B88">
        <w:trPr>
          <w:trHeight w:val="25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D70E62" w:rsidTr="00E46B88">
        <w:trPr>
          <w:trHeight w:val="25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D70E62" w:rsidTr="00E46B88">
        <w:trPr>
          <w:trHeight w:val="25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</w:p>
        </w:tc>
      </w:tr>
      <w:tr w:rsidR="00D70E62" w:rsidTr="00E46B88">
        <w:trPr>
          <w:trHeight w:val="127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Страховые взносы на обязательное пенсионное страхование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21300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41350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21350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30350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30450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30550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D70E62" w:rsidTr="00E46B88">
        <w:trPr>
          <w:trHeight w:val="76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Пособия по трудоспособности всего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</w:tr>
      <w:tr w:rsidR="00D70E62" w:rsidTr="00E46B88">
        <w:trPr>
          <w:trHeight w:val="76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 ч. за счет средств организации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Pr="0052573C" w:rsidRDefault="00D70E6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9000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E62" w:rsidRDefault="00D70E6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</w:tbl>
    <w:p w:rsidR="00D70E62" w:rsidRPr="00CF04DA" w:rsidRDefault="00D70E62" w:rsidP="00CF04DA">
      <w:pPr>
        <w:spacing w:line="360" w:lineRule="auto"/>
        <w:jc w:val="both"/>
        <w:rPr>
          <w:sz w:val="28"/>
          <w:szCs w:val="28"/>
        </w:rPr>
        <w:sectPr w:rsidR="00D70E62" w:rsidRPr="00CF04DA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37566F" w:rsidRPr="00CF04DA" w:rsidRDefault="0037566F" w:rsidP="00CF04DA">
      <w:pPr>
        <w:spacing w:line="360" w:lineRule="auto"/>
        <w:jc w:val="center"/>
        <w:rPr>
          <w:b/>
          <w:bCs/>
          <w:sz w:val="28"/>
          <w:szCs w:val="28"/>
        </w:rPr>
      </w:pPr>
      <w:r w:rsidRPr="00CF04DA">
        <w:rPr>
          <w:b/>
          <w:bCs/>
          <w:sz w:val="28"/>
          <w:szCs w:val="28"/>
        </w:rPr>
        <w:lastRenderedPageBreak/>
        <w:t>Практическая работа № 4</w:t>
      </w:r>
    </w:p>
    <w:p w:rsidR="0037566F" w:rsidRPr="00CF04DA" w:rsidRDefault="0037566F" w:rsidP="00CF04DA">
      <w:pPr>
        <w:pStyle w:val="23"/>
        <w:spacing w:before="0" w:line="360" w:lineRule="auto"/>
        <w:rPr>
          <w:b/>
          <w:szCs w:val="28"/>
        </w:rPr>
      </w:pPr>
      <w:r w:rsidRPr="00CF04DA">
        <w:rPr>
          <w:b/>
          <w:szCs w:val="28"/>
        </w:rPr>
        <w:t>Применение стандартных вычетов при налогообложении доходов физических лиц</w:t>
      </w:r>
    </w:p>
    <w:p w:rsidR="0037566F" w:rsidRPr="00CF04DA" w:rsidRDefault="0037566F" w:rsidP="00CF04DA">
      <w:pPr>
        <w:spacing w:line="360" w:lineRule="auto"/>
        <w:jc w:val="both"/>
        <w:rPr>
          <w:sz w:val="28"/>
          <w:szCs w:val="28"/>
        </w:rPr>
      </w:pPr>
    </w:p>
    <w:p w:rsidR="0037566F" w:rsidRPr="00CF04DA" w:rsidRDefault="0037566F" w:rsidP="00CF04DA">
      <w:pPr>
        <w:spacing w:line="360" w:lineRule="auto"/>
        <w:jc w:val="both"/>
        <w:rPr>
          <w:sz w:val="28"/>
          <w:szCs w:val="28"/>
        </w:rPr>
      </w:pPr>
      <w:r w:rsidRPr="00CF04DA">
        <w:rPr>
          <w:sz w:val="28"/>
          <w:szCs w:val="28"/>
          <w:u w:val="single"/>
        </w:rPr>
        <w:t>Цель работы:</w:t>
      </w:r>
      <w:r w:rsidRPr="00CF04DA">
        <w:rPr>
          <w:sz w:val="28"/>
          <w:szCs w:val="28"/>
        </w:rPr>
        <w:t xml:space="preserve"> развить навыки расчета налога на доходы физических лиц с учетом стандартных вычетов, а также определения размера заработной платы сотрудника предприятия, выдаваемой ему на руки.</w:t>
      </w:r>
    </w:p>
    <w:p w:rsidR="0037566F" w:rsidRPr="00CF04DA" w:rsidRDefault="0037566F" w:rsidP="00CF04DA">
      <w:pPr>
        <w:pStyle w:val="1"/>
        <w:jc w:val="both"/>
        <w:rPr>
          <w:b w:val="0"/>
          <w:bCs w:val="0"/>
          <w:szCs w:val="28"/>
          <w:u w:val="single"/>
        </w:rPr>
      </w:pPr>
      <w:r w:rsidRPr="00CF04DA">
        <w:rPr>
          <w:b w:val="0"/>
          <w:bCs w:val="0"/>
          <w:szCs w:val="28"/>
          <w:u w:val="single"/>
        </w:rPr>
        <w:t>Теоретические основы</w:t>
      </w:r>
    </w:p>
    <w:p w:rsidR="0037566F" w:rsidRPr="00CF04DA" w:rsidRDefault="0037566F" w:rsidP="00CF04DA">
      <w:pPr>
        <w:pStyle w:val="ac"/>
        <w:spacing w:after="0" w:line="360" w:lineRule="auto"/>
        <w:ind w:left="0"/>
        <w:jc w:val="both"/>
        <w:rPr>
          <w:sz w:val="28"/>
          <w:szCs w:val="28"/>
        </w:rPr>
      </w:pPr>
      <w:r w:rsidRPr="00CF04DA">
        <w:rPr>
          <w:sz w:val="28"/>
          <w:szCs w:val="28"/>
        </w:rPr>
        <w:t>При расчете налога на доходы физических лиц в настоящее время применяются следующие виды вычетов:</w:t>
      </w:r>
    </w:p>
    <w:p w:rsidR="0037566F" w:rsidRPr="00CF04DA" w:rsidRDefault="0037566F" w:rsidP="00CF04DA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CF04DA">
        <w:rPr>
          <w:sz w:val="28"/>
          <w:szCs w:val="28"/>
        </w:rPr>
        <w:t>имущественные;</w:t>
      </w:r>
    </w:p>
    <w:p w:rsidR="0037566F" w:rsidRPr="00CF04DA" w:rsidRDefault="0037566F" w:rsidP="00CF04DA">
      <w:pPr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CF04DA">
        <w:rPr>
          <w:sz w:val="28"/>
          <w:szCs w:val="28"/>
        </w:rPr>
        <w:t>социальные.</w:t>
      </w:r>
    </w:p>
    <w:p w:rsidR="0037566F" w:rsidRPr="00CF04DA" w:rsidRDefault="00DC3789" w:rsidP="00A658C5">
      <w:pPr>
        <w:pStyle w:val="ac"/>
        <w:spacing w:after="0" w:line="360" w:lineRule="auto"/>
        <w:ind w:left="0" w:firstLine="708"/>
        <w:jc w:val="both"/>
        <w:rPr>
          <w:sz w:val="28"/>
          <w:szCs w:val="28"/>
        </w:rPr>
      </w:pPr>
      <w:r w:rsidRPr="00CF04DA">
        <w:rPr>
          <w:sz w:val="28"/>
          <w:szCs w:val="28"/>
        </w:rPr>
        <w:t>Н</w:t>
      </w:r>
      <w:r w:rsidR="0037566F" w:rsidRPr="00CF04DA">
        <w:rPr>
          <w:sz w:val="28"/>
          <w:szCs w:val="28"/>
        </w:rPr>
        <w:t>алоговый в</w:t>
      </w:r>
      <w:r w:rsidRPr="00CF04DA">
        <w:rPr>
          <w:sz w:val="28"/>
          <w:szCs w:val="28"/>
        </w:rPr>
        <w:t>ычет предоставляется в размере 1400</w:t>
      </w:r>
      <w:r w:rsidR="0037566F" w:rsidRPr="00CF04DA">
        <w:rPr>
          <w:sz w:val="28"/>
          <w:szCs w:val="28"/>
        </w:rPr>
        <w:t xml:space="preserve"> рублей</w:t>
      </w:r>
      <w:r w:rsidRPr="00CF04DA">
        <w:rPr>
          <w:sz w:val="28"/>
          <w:szCs w:val="28"/>
        </w:rPr>
        <w:t xml:space="preserve"> на 1-го и 2-го, 3000 р</w:t>
      </w:r>
      <w:r w:rsidR="00921BC8">
        <w:rPr>
          <w:sz w:val="28"/>
          <w:szCs w:val="28"/>
        </w:rPr>
        <w:t>ублей на 3-го и последующих детей</w:t>
      </w:r>
      <w:r w:rsidR="0037566F" w:rsidRPr="00CF04DA">
        <w:rPr>
          <w:sz w:val="28"/>
          <w:szCs w:val="28"/>
        </w:rPr>
        <w:t xml:space="preserve"> за каждый месяц налогового периода в расчете на каждого ребенка. Право на вычет имеют налогоплательщики, на обеспечении которых имеется ребенок или которые являются родителями или супругами родителей, а так же опекунами или попечителями, приемными родителями.</w:t>
      </w:r>
    </w:p>
    <w:p w:rsidR="0037566F" w:rsidRPr="00CF04DA" w:rsidRDefault="0037566F" w:rsidP="00A658C5">
      <w:pPr>
        <w:pStyle w:val="ac"/>
        <w:spacing w:after="0" w:line="360" w:lineRule="auto"/>
        <w:ind w:left="0" w:firstLine="708"/>
        <w:jc w:val="both"/>
        <w:rPr>
          <w:sz w:val="28"/>
          <w:szCs w:val="28"/>
        </w:rPr>
      </w:pPr>
      <w:r w:rsidRPr="00CF04DA">
        <w:rPr>
          <w:sz w:val="28"/>
          <w:szCs w:val="28"/>
        </w:rPr>
        <w:t xml:space="preserve">Указанный налоговый вычет действует до месяца, в котором доход налогоплательщиков, исчисленный нарастающим итогом с начала налогового периода (в отношении которого предусмотрена налоговая ставка 13%) налоговым агентом, предоставляющим данный налоговый вычет, превысил </w:t>
      </w:r>
      <w:r w:rsidR="00EB530C" w:rsidRPr="00CF04DA">
        <w:rPr>
          <w:sz w:val="28"/>
          <w:szCs w:val="28"/>
        </w:rPr>
        <w:t>280</w:t>
      </w:r>
      <w:r w:rsidRPr="00CF04DA">
        <w:rPr>
          <w:sz w:val="28"/>
          <w:szCs w:val="28"/>
        </w:rPr>
        <w:t xml:space="preserve">000 руб. Начиная с месяца, в котором указанный доход превысил </w:t>
      </w:r>
      <w:r w:rsidR="00EB530C" w:rsidRPr="00CF04DA">
        <w:rPr>
          <w:sz w:val="28"/>
          <w:szCs w:val="28"/>
        </w:rPr>
        <w:t>28</w:t>
      </w:r>
      <w:r w:rsidRPr="00CF04DA">
        <w:rPr>
          <w:sz w:val="28"/>
          <w:szCs w:val="28"/>
        </w:rPr>
        <w:t>0000 руб., налоговый вычет не применяется.</w:t>
      </w:r>
    </w:p>
    <w:p w:rsidR="0037566F" w:rsidRPr="00CF04DA" w:rsidRDefault="0037566F" w:rsidP="00A658C5">
      <w:pPr>
        <w:pStyle w:val="ac"/>
        <w:spacing w:after="0" w:line="360" w:lineRule="auto"/>
        <w:ind w:left="0" w:firstLine="708"/>
        <w:jc w:val="both"/>
        <w:rPr>
          <w:sz w:val="28"/>
          <w:szCs w:val="28"/>
        </w:rPr>
      </w:pPr>
      <w:r w:rsidRPr="00CF04DA">
        <w:rPr>
          <w:sz w:val="28"/>
          <w:szCs w:val="28"/>
        </w:rPr>
        <w:t xml:space="preserve">Данный налоговый вычет удваивается в случае, если ребенок до 18 лет является ребенком- инвалидом, а также, если учащийся очной формы обучения, аспирант, ординатор, студент в возрасте до 24 лет является инвалидом </w:t>
      </w:r>
      <w:r w:rsidRPr="00CF04DA">
        <w:rPr>
          <w:sz w:val="28"/>
          <w:szCs w:val="28"/>
          <w:lang w:val="en-US"/>
        </w:rPr>
        <w:t>I</w:t>
      </w:r>
      <w:r w:rsidRPr="00CF04DA">
        <w:rPr>
          <w:sz w:val="28"/>
          <w:szCs w:val="28"/>
        </w:rPr>
        <w:t xml:space="preserve"> и </w:t>
      </w:r>
      <w:r w:rsidRPr="00CF04DA">
        <w:rPr>
          <w:sz w:val="28"/>
          <w:szCs w:val="28"/>
          <w:lang w:val="en-US"/>
        </w:rPr>
        <w:t>II</w:t>
      </w:r>
      <w:r w:rsidRPr="00CF04DA">
        <w:rPr>
          <w:sz w:val="28"/>
          <w:szCs w:val="28"/>
        </w:rPr>
        <w:t xml:space="preserve"> группы.</w:t>
      </w:r>
    </w:p>
    <w:p w:rsidR="0037566F" w:rsidRPr="00CF04DA" w:rsidRDefault="0037566F" w:rsidP="00A658C5">
      <w:pPr>
        <w:pStyle w:val="ac"/>
        <w:spacing w:after="0" w:line="360" w:lineRule="auto"/>
        <w:ind w:left="0" w:firstLine="708"/>
        <w:jc w:val="both"/>
        <w:rPr>
          <w:sz w:val="28"/>
          <w:szCs w:val="28"/>
        </w:rPr>
      </w:pPr>
      <w:r w:rsidRPr="00CF04DA">
        <w:rPr>
          <w:sz w:val="28"/>
          <w:szCs w:val="28"/>
        </w:rPr>
        <w:t xml:space="preserve">Вдовам (вдовцам), одиноким родителям, опекунам или попечителям, приемным родителям налоговый вычет производится в двойном размере. </w:t>
      </w:r>
      <w:r w:rsidRPr="00CF04DA">
        <w:rPr>
          <w:sz w:val="28"/>
          <w:szCs w:val="28"/>
        </w:rPr>
        <w:lastRenderedPageBreak/>
        <w:t>Предоставление указанного налогового вычета вдовам (вдовцам), одиноким родителям прекращается с месяца, следующего за месяцем вступления их в брак.</w:t>
      </w:r>
    </w:p>
    <w:p w:rsidR="0037566F" w:rsidRPr="00CF04DA" w:rsidRDefault="0037566F" w:rsidP="00A658C5">
      <w:pPr>
        <w:pStyle w:val="ac"/>
        <w:spacing w:after="0" w:line="360" w:lineRule="auto"/>
        <w:ind w:left="0" w:firstLine="567"/>
        <w:jc w:val="both"/>
        <w:rPr>
          <w:sz w:val="28"/>
          <w:szCs w:val="28"/>
        </w:rPr>
      </w:pPr>
      <w:r w:rsidRPr="00CF04DA">
        <w:rPr>
          <w:sz w:val="28"/>
          <w:szCs w:val="28"/>
        </w:rPr>
        <w:t xml:space="preserve">В остальном порядок предоставления указанных стандартных вычетов сохранен </w:t>
      </w:r>
      <w:proofErr w:type="gramStart"/>
      <w:r w:rsidRPr="00CF04DA">
        <w:rPr>
          <w:sz w:val="28"/>
          <w:szCs w:val="28"/>
        </w:rPr>
        <w:t>прежним</w:t>
      </w:r>
      <w:proofErr w:type="gramEnd"/>
      <w:r w:rsidRPr="00CF04DA">
        <w:rPr>
          <w:sz w:val="28"/>
          <w:szCs w:val="28"/>
        </w:rPr>
        <w:t>.</w:t>
      </w:r>
    </w:p>
    <w:p w:rsidR="0037566F" w:rsidRDefault="0037566F" w:rsidP="003756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Следует учесть, что стандартные вычеты предоставляются налогоплательщику одним из работодателей. Место, где сотрудник будет получать вычеты, он выбирает самостоятельно. При этом он должен написать заявление и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z w:val="28"/>
        </w:rPr>
        <w:t>, подтверждающие его право на получение вычетов.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по каким-либо причинам работнику такой вычет не предоставляется, то ему по окончании налогового периода необходимо </w:t>
      </w:r>
      <w:r>
        <w:rPr>
          <w:sz w:val="28"/>
          <w:szCs w:val="28"/>
        </w:rPr>
        <w:t>подать в налоговый орган по месту своего жительства:</w:t>
      </w:r>
    </w:p>
    <w:p w:rsidR="0037566F" w:rsidRDefault="0037566F" w:rsidP="0037566F">
      <w:pPr>
        <w:pStyle w:val="a4"/>
        <w:numPr>
          <w:ilvl w:val="0"/>
          <w:numId w:val="9"/>
        </w:numPr>
      </w:pPr>
      <w:r>
        <w:t>декларацию о доходах;</w:t>
      </w:r>
    </w:p>
    <w:p w:rsidR="0037566F" w:rsidRDefault="0037566F" w:rsidP="0037566F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личное заявление о возврате уплаченных сумм.</w:t>
      </w:r>
    </w:p>
    <w:p w:rsidR="0037566F" w:rsidRPr="0052573C" w:rsidRDefault="0037566F" w:rsidP="0037566F">
      <w:pPr>
        <w:pStyle w:val="ac"/>
        <w:spacing w:line="360" w:lineRule="auto"/>
        <w:jc w:val="right"/>
        <w:rPr>
          <w:b/>
          <w:bCs/>
          <w:color w:val="FF0000"/>
        </w:rPr>
      </w:pPr>
      <w:r w:rsidRPr="0052573C">
        <w:rPr>
          <w:b/>
          <w:bCs/>
          <w:color w:val="FF0000"/>
        </w:rPr>
        <w:t xml:space="preserve">Таблица </w:t>
      </w:r>
      <w:r w:rsidR="00FB3606" w:rsidRPr="0052573C">
        <w:rPr>
          <w:b/>
          <w:bCs/>
          <w:color w:val="FF0000"/>
        </w:rPr>
        <w:t>1</w:t>
      </w:r>
    </w:p>
    <w:p w:rsidR="0037566F" w:rsidRPr="0052573C" w:rsidRDefault="0037566F" w:rsidP="0037566F">
      <w:pPr>
        <w:pStyle w:val="ac"/>
        <w:spacing w:line="360" w:lineRule="auto"/>
        <w:jc w:val="center"/>
        <w:rPr>
          <w:b/>
          <w:color w:val="FF0000"/>
        </w:rPr>
      </w:pPr>
      <w:r w:rsidRPr="0052573C">
        <w:rPr>
          <w:b/>
          <w:color w:val="FF0000"/>
        </w:rPr>
        <w:t>Расчет заработной платы работника с применением налоговых вычетов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2231"/>
        <w:gridCol w:w="1684"/>
        <w:gridCol w:w="1290"/>
        <w:gridCol w:w="1265"/>
        <w:gridCol w:w="1975"/>
      </w:tblGrid>
      <w:tr w:rsidR="0037566F" w:rsidRPr="0052573C" w:rsidTr="007922B3">
        <w:trPr>
          <w:cantSplit/>
        </w:trPr>
        <w:tc>
          <w:tcPr>
            <w:tcW w:w="0" w:type="auto"/>
            <w:vMerge w:val="restart"/>
            <w:vAlign w:val="center"/>
          </w:tcPr>
          <w:p w:rsidR="0037566F" w:rsidRPr="0052573C" w:rsidRDefault="0037566F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Месяц</w:t>
            </w:r>
          </w:p>
        </w:tc>
        <w:tc>
          <w:tcPr>
            <w:tcW w:w="0" w:type="auto"/>
            <w:vMerge w:val="restart"/>
            <w:vAlign w:val="center"/>
          </w:tcPr>
          <w:p w:rsidR="0037566F" w:rsidRPr="0052573C" w:rsidRDefault="0037566F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Заработная плата начисленная, руб.</w:t>
            </w:r>
          </w:p>
        </w:tc>
        <w:tc>
          <w:tcPr>
            <w:tcW w:w="0" w:type="auto"/>
            <w:vAlign w:val="center"/>
          </w:tcPr>
          <w:p w:rsidR="0037566F" w:rsidRPr="0052573C" w:rsidRDefault="0037566F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налоговые вычеты, руб.</w:t>
            </w:r>
          </w:p>
        </w:tc>
        <w:tc>
          <w:tcPr>
            <w:tcW w:w="0" w:type="auto"/>
            <w:vMerge w:val="restart"/>
            <w:vAlign w:val="center"/>
          </w:tcPr>
          <w:p w:rsidR="0037566F" w:rsidRPr="0052573C" w:rsidRDefault="0037566F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proofErr w:type="spellStart"/>
            <w:r w:rsidRPr="0052573C">
              <w:rPr>
                <w:color w:val="FF0000"/>
              </w:rPr>
              <w:t>Налогоо</w:t>
            </w:r>
            <w:proofErr w:type="spellEnd"/>
            <w:r w:rsidRPr="0052573C">
              <w:rPr>
                <w:color w:val="FF0000"/>
              </w:rPr>
              <w:t>-</w:t>
            </w:r>
          </w:p>
          <w:p w:rsidR="0037566F" w:rsidRPr="0052573C" w:rsidRDefault="0037566F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proofErr w:type="spellStart"/>
            <w:r w:rsidRPr="0052573C">
              <w:rPr>
                <w:color w:val="FF0000"/>
              </w:rPr>
              <w:t>блгаемая</w:t>
            </w:r>
            <w:proofErr w:type="spellEnd"/>
            <w:r w:rsidRPr="0052573C">
              <w:rPr>
                <w:color w:val="FF0000"/>
              </w:rPr>
              <w:t xml:space="preserve"> база</w:t>
            </w:r>
          </w:p>
          <w:p w:rsidR="0037566F" w:rsidRPr="0052573C" w:rsidRDefault="0037566F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7566F" w:rsidRPr="0052573C" w:rsidRDefault="0037566F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НДФЛ, 13%, руб.</w:t>
            </w:r>
          </w:p>
          <w:p w:rsidR="0037566F" w:rsidRPr="0052573C" w:rsidRDefault="004221BE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(гр. 4</w:t>
            </w:r>
            <w:r w:rsidR="0037566F" w:rsidRPr="0052573C">
              <w:rPr>
                <w:color w:val="FF0000"/>
                <w:position w:val="-4"/>
              </w:rPr>
              <w:object w:dxaOrig="180" w:dyaOrig="200">
                <v:shape id="_x0000_i1036" type="#_x0000_t75" style="width:9pt;height:9.75pt" o:ole="">
                  <v:imagedata r:id="rId20" o:title=""/>
                </v:shape>
                <o:OLEObject Type="Embed" ProgID="Equation.3" ShapeID="_x0000_i1036" DrawAspect="Content" ObjectID="_1505119651" r:id="rId21"/>
              </w:object>
            </w:r>
            <w:r w:rsidR="0037566F" w:rsidRPr="0052573C">
              <w:rPr>
                <w:color w:val="FF0000"/>
              </w:rPr>
              <w:t xml:space="preserve"> 13%)</w:t>
            </w:r>
          </w:p>
        </w:tc>
        <w:tc>
          <w:tcPr>
            <w:tcW w:w="0" w:type="auto"/>
            <w:vMerge w:val="restart"/>
            <w:vAlign w:val="center"/>
          </w:tcPr>
          <w:p w:rsidR="0037566F" w:rsidRPr="0052573C" w:rsidRDefault="0037566F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Заработная плата к выдаче, руб.</w:t>
            </w:r>
          </w:p>
          <w:p w:rsidR="0037566F" w:rsidRPr="0052573C" w:rsidRDefault="004221BE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(гр.2-гр.5</w:t>
            </w:r>
            <w:r w:rsidR="0037566F" w:rsidRPr="0052573C">
              <w:rPr>
                <w:color w:val="FF0000"/>
              </w:rPr>
              <w:t>)</w:t>
            </w:r>
          </w:p>
        </w:tc>
      </w:tr>
      <w:tr w:rsidR="00044723" w:rsidRPr="0052573C" w:rsidTr="007922B3">
        <w:trPr>
          <w:cantSplit/>
        </w:trPr>
        <w:tc>
          <w:tcPr>
            <w:tcW w:w="0" w:type="auto"/>
            <w:vMerge/>
            <w:vAlign w:val="center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детей</w:t>
            </w:r>
          </w:p>
        </w:tc>
        <w:tc>
          <w:tcPr>
            <w:tcW w:w="0" w:type="auto"/>
            <w:vMerge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</w:tr>
      <w:tr w:rsidR="00044723" w:rsidRPr="0052573C" w:rsidTr="007922B3"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044723" w:rsidRPr="0052573C" w:rsidRDefault="004221BE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044723" w:rsidRPr="0052573C" w:rsidRDefault="004221BE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044723" w:rsidRPr="0052573C" w:rsidRDefault="004221BE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044723" w:rsidRPr="0052573C" w:rsidRDefault="004221BE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6</w:t>
            </w:r>
          </w:p>
        </w:tc>
      </w:tr>
      <w:tr w:rsidR="00044723" w:rsidRPr="0052573C" w:rsidTr="007922B3"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Январь</w:t>
            </w: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Февраль</w:t>
            </w: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Март</w:t>
            </w: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Апрель</w:t>
            </w: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</w:tr>
      <w:tr w:rsidR="00044723" w:rsidRPr="0052573C" w:rsidTr="007922B3"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Май</w:t>
            </w: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Июнь</w:t>
            </w: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Июль</w:t>
            </w: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Август</w:t>
            </w: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</w:tr>
      <w:tr w:rsidR="00044723" w:rsidRPr="0052573C" w:rsidTr="007922B3"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сентябрь</w:t>
            </w: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октябрь</w:t>
            </w: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ноябрь</w:t>
            </w:r>
          </w:p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декабрь</w:t>
            </w: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</w:tr>
      <w:tr w:rsidR="00044723" w:rsidRPr="0052573C" w:rsidTr="007922B3"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Всего</w:t>
            </w: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044723" w:rsidRPr="0052573C" w:rsidRDefault="00044723" w:rsidP="007922B3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</w:tr>
    </w:tbl>
    <w:p w:rsidR="0037566F" w:rsidRPr="0052573C" w:rsidRDefault="0037566F" w:rsidP="0037566F">
      <w:pPr>
        <w:pStyle w:val="ac"/>
        <w:spacing w:line="360" w:lineRule="auto"/>
        <w:jc w:val="center"/>
        <w:rPr>
          <w:b/>
          <w:color w:val="FF0000"/>
        </w:rPr>
      </w:pPr>
    </w:p>
    <w:p w:rsidR="0052573C" w:rsidRDefault="0052573C" w:rsidP="0037566F">
      <w:pPr>
        <w:pStyle w:val="ac"/>
        <w:spacing w:line="360" w:lineRule="auto"/>
        <w:jc w:val="center"/>
        <w:rPr>
          <w:u w:val="single"/>
        </w:rPr>
      </w:pPr>
    </w:p>
    <w:p w:rsidR="0052573C" w:rsidRDefault="0052573C" w:rsidP="0037566F">
      <w:pPr>
        <w:pStyle w:val="ac"/>
        <w:spacing w:line="360" w:lineRule="auto"/>
        <w:jc w:val="center"/>
        <w:rPr>
          <w:u w:val="single"/>
        </w:rPr>
      </w:pPr>
    </w:p>
    <w:p w:rsidR="0037566F" w:rsidRDefault="0037566F" w:rsidP="0037566F">
      <w:pPr>
        <w:pStyle w:val="ac"/>
        <w:spacing w:line="360" w:lineRule="auto"/>
        <w:jc w:val="center"/>
        <w:rPr>
          <w:u w:val="single"/>
        </w:rPr>
      </w:pPr>
      <w:r>
        <w:rPr>
          <w:u w:val="single"/>
        </w:rPr>
        <w:lastRenderedPageBreak/>
        <w:t xml:space="preserve">Задание к практической работе </w:t>
      </w:r>
    </w:p>
    <w:p w:rsidR="0037566F" w:rsidRDefault="0037566F" w:rsidP="0037566F">
      <w:pPr>
        <w:pStyle w:val="ac"/>
        <w:spacing w:line="360" w:lineRule="auto"/>
        <w:jc w:val="center"/>
        <w:rPr>
          <w:u w:val="single"/>
        </w:rPr>
      </w:pPr>
    </w:p>
    <w:p w:rsidR="0037566F" w:rsidRDefault="0037566F" w:rsidP="00921BC8">
      <w:pPr>
        <w:pStyle w:val="ac"/>
        <w:spacing w:line="360" w:lineRule="auto"/>
        <w:jc w:val="both"/>
      </w:pPr>
      <w:r>
        <w:t xml:space="preserve">В соответствии с вариантом задания (таблица </w:t>
      </w:r>
      <w:r w:rsidR="00FB3606">
        <w:t>2,3</w:t>
      </w:r>
      <w:r>
        <w:t>) выполнить расчет заработной платы работника с применением налоговых вычетов.</w:t>
      </w:r>
      <w:r w:rsidR="005E34FC">
        <w:t xml:space="preserve"> Ежемесячную сумму заработной платы б</w:t>
      </w:r>
      <w:r w:rsidR="00FB3606">
        <w:t>рать в соответствии с таблицей 2</w:t>
      </w:r>
      <w:r w:rsidR="005E34FC">
        <w:t>, при этом ежемесячная заработная плата увелич</w:t>
      </w:r>
      <w:r w:rsidR="00615739">
        <w:t>ивается на 1000 рублей в течение</w:t>
      </w:r>
      <w:r w:rsidR="005E34FC">
        <w:t xml:space="preserve"> всего года.</w:t>
      </w:r>
      <w:r w:rsidR="00921BC8">
        <w:t xml:space="preserve"> Определить срок выплаты имущественного вычета и сумму последнего платежного возврата, если имущество было приобретено на сумму 1900000 руб.</w:t>
      </w:r>
    </w:p>
    <w:p w:rsidR="0037566F" w:rsidRDefault="000A4B68" w:rsidP="0037566F">
      <w:pPr>
        <w:pStyle w:val="ac"/>
        <w:spacing w:line="360" w:lineRule="auto"/>
      </w:pPr>
      <w:r>
        <w:t xml:space="preserve">Начисления заработной платы </w:t>
      </w:r>
      <w:r w:rsidR="00C05B2C">
        <w:t xml:space="preserve">и расчет НДФЛ </w:t>
      </w:r>
      <w:r>
        <w:t>производить в соответствии с таблицей</w:t>
      </w:r>
      <w:r w:rsidR="00C05B2C">
        <w:t xml:space="preserve"> 1</w:t>
      </w:r>
      <w:r w:rsidR="0037566F">
        <w:t>.</w:t>
      </w:r>
    </w:p>
    <w:p w:rsidR="00615739" w:rsidRDefault="00FB3606" w:rsidP="00615739">
      <w:pPr>
        <w:pStyle w:val="ac"/>
        <w:spacing w:line="360" w:lineRule="auto"/>
        <w:jc w:val="right"/>
      </w:pPr>
      <w:r>
        <w:t>Таблица 2</w:t>
      </w:r>
    </w:p>
    <w:tbl>
      <w:tblPr>
        <w:tblStyle w:val="ae"/>
        <w:tblW w:w="0" w:type="auto"/>
        <w:tblInd w:w="283" w:type="dxa"/>
        <w:tblLook w:val="04A0"/>
      </w:tblPr>
      <w:tblGrid>
        <w:gridCol w:w="2408"/>
        <w:gridCol w:w="2293"/>
        <w:gridCol w:w="2293"/>
        <w:gridCol w:w="2293"/>
      </w:tblGrid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вариант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Заработная плата в январе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вариант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Заработная плата в январе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11000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16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16000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12000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17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17000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13000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18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18000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14000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19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19000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15000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20000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16000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21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21000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17000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22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22000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18000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23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23000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19000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24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24000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10000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25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25000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11500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26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26000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12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12500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27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27000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13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13500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28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28000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14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14500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29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29000</w:t>
            </w:r>
          </w:p>
        </w:tc>
      </w:tr>
      <w:tr w:rsidR="00615739" w:rsidTr="00615739">
        <w:tc>
          <w:tcPr>
            <w:tcW w:w="2408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15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15500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30</w:t>
            </w:r>
          </w:p>
        </w:tc>
        <w:tc>
          <w:tcPr>
            <w:tcW w:w="2293" w:type="dxa"/>
            <w:vAlign w:val="center"/>
          </w:tcPr>
          <w:p w:rsidR="00615739" w:rsidRDefault="00615739" w:rsidP="00615739">
            <w:pPr>
              <w:pStyle w:val="ac"/>
              <w:spacing w:line="360" w:lineRule="auto"/>
              <w:ind w:left="0"/>
              <w:jc w:val="center"/>
            </w:pPr>
            <w:r>
              <w:t>30000</w:t>
            </w:r>
          </w:p>
        </w:tc>
      </w:tr>
    </w:tbl>
    <w:p w:rsidR="00615739" w:rsidRDefault="00615739" w:rsidP="00615739">
      <w:pPr>
        <w:pStyle w:val="ac"/>
        <w:spacing w:line="360" w:lineRule="auto"/>
        <w:jc w:val="right"/>
      </w:pPr>
    </w:p>
    <w:p w:rsidR="0037566F" w:rsidRDefault="0037566F" w:rsidP="0037566F">
      <w:pPr>
        <w:pStyle w:val="ac"/>
        <w:spacing w:line="360" w:lineRule="auto"/>
        <w:jc w:val="center"/>
        <w:rPr>
          <w:u w:val="single"/>
        </w:rPr>
      </w:pPr>
    </w:p>
    <w:p w:rsidR="0037566F" w:rsidRDefault="0037566F" w:rsidP="0037566F">
      <w:pPr>
        <w:pStyle w:val="ac"/>
        <w:spacing w:line="360" w:lineRule="auto"/>
        <w:jc w:val="center"/>
        <w:rPr>
          <w:u w:val="single"/>
        </w:rPr>
        <w:sectPr w:rsidR="003756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566F" w:rsidRDefault="0037566F" w:rsidP="0037566F">
      <w:pPr>
        <w:pStyle w:val="ac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Варианты заданий к практической работе № </w:t>
      </w:r>
      <w:r w:rsidR="009D446D">
        <w:rPr>
          <w:b/>
        </w:rPr>
        <w:t>4</w:t>
      </w:r>
    </w:p>
    <w:p w:rsidR="0037566F" w:rsidRDefault="00FB3606" w:rsidP="00FB3606">
      <w:pPr>
        <w:pStyle w:val="ac"/>
        <w:spacing w:line="360" w:lineRule="auto"/>
        <w:jc w:val="right"/>
        <w:rPr>
          <w:b/>
        </w:rPr>
      </w:pPr>
      <w:r>
        <w:rPr>
          <w:b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368"/>
        <w:gridCol w:w="371"/>
        <w:gridCol w:w="368"/>
        <w:gridCol w:w="371"/>
        <w:gridCol w:w="368"/>
        <w:gridCol w:w="370"/>
        <w:gridCol w:w="367"/>
        <w:gridCol w:w="370"/>
        <w:gridCol w:w="37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61"/>
      </w:tblGrid>
      <w:tr w:rsidR="0037566F" w:rsidTr="0037566F">
        <w:trPr>
          <w:cantSplit/>
          <w:trHeight w:val="268"/>
        </w:trPr>
        <w:tc>
          <w:tcPr>
            <w:tcW w:w="663" w:type="pct"/>
            <w:vMerge w:val="restar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Условия предоставления</w:t>
            </w: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proofErr w:type="spellStart"/>
            <w:r>
              <w:t>станд</w:t>
            </w:r>
            <w:proofErr w:type="spellEnd"/>
            <w:r>
              <w:t>. вычета</w:t>
            </w:r>
          </w:p>
        </w:tc>
        <w:tc>
          <w:tcPr>
            <w:tcW w:w="4337" w:type="pct"/>
            <w:gridSpan w:val="30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Варианты заданий</w:t>
            </w:r>
          </w:p>
        </w:tc>
      </w:tr>
      <w:tr w:rsidR="0086375B" w:rsidTr="0037566F">
        <w:trPr>
          <w:cantSplit/>
          <w:trHeight w:val="268"/>
        </w:trPr>
        <w:tc>
          <w:tcPr>
            <w:tcW w:w="663" w:type="pct"/>
            <w:vMerge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" w:type="pct"/>
            <w:vAlign w:val="center"/>
          </w:tcPr>
          <w:p w:rsidR="0037566F" w:rsidRPr="0052573C" w:rsidRDefault="0037566F" w:rsidP="0037566F">
            <w:pPr>
              <w:pStyle w:val="ac"/>
              <w:spacing w:after="0"/>
              <w:ind w:left="0"/>
              <w:jc w:val="center"/>
              <w:rPr>
                <w:color w:val="FF0000"/>
                <w:sz w:val="20"/>
              </w:rPr>
            </w:pPr>
            <w:r w:rsidRPr="0052573C">
              <w:rPr>
                <w:color w:val="FF0000"/>
                <w:sz w:val="20"/>
              </w:rPr>
              <w:t>11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6375B" w:rsidTr="0037566F">
        <w:tc>
          <w:tcPr>
            <w:tcW w:w="66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 xml:space="preserve">Наличие 1-го ребенка в </w:t>
            </w:r>
            <w:proofErr w:type="spellStart"/>
            <w:r>
              <w:t>возр</w:t>
            </w:r>
            <w:proofErr w:type="spellEnd"/>
            <w:r>
              <w:t>. до 18 лет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Pr="0052573C" w:rsidRDefault="0037566F" w:rsidP="0037566F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</w:tr>
      <w:tr w:rsidR="0086375B" w:rsidTr="0037566F">
        <w:tc>
          <w:tcPr>
            <w:tcW w:w="66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 xml:space="preserve">Наличие 2-х детей в </w:t>
            </w:r>
            <w:proofErr w:type="spellStart"/>
            <w:r>
              <w:t>возр</w:t>
            </w:r>
            <w:proofErr w:type="spellEnd"/>
            <w:r>
              <w:t>. до 18 лет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Pr="0052573C" w:rsidRDefault="0037566F" w:rsidP="0037566F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</w:tr>
      <w:tr w:rsidR="0086375B" w:rsidTr="0037566F">
        <w:tc>
          <w:tcPr>
            <w:tcW w:w="66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 xml:space="preserve">Наличие 3-х детей в </w:t>
            </w:r>
            <w:proofErr w:type="spellStart"/>
            <w:r>
              <w:t>возр</w:t>
            </w:r>
            <w:proofErr w:type="spellEnd"/>
            <w:r>
              <w:t>. до 18 лет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Pr="0052573C" w:rsidRDefault="0037566F" w:rsidP="0037566F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</w:tr>
      <w:tr w:rsidR="0086375B" w:rsidTr="0037566F">
        <w:tc>
          <w:tcPr>
            <w:tcW w:w="66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 xml:space="preserve">Наличие 1-го ребенка, </w:t>
            </w:r>
            <w:proofErr w:type="spellStart"/>
            <w:r>
              <w:t>учащ-ся</w:t>
            </w:r>
            <w:proofErr w:type="spellEnd"/>
            <w:r>
              <w:t xml:space="preserve"> ВУЗа дневной формы </w:t>
            </w:r>
            <w:proofErr w:type="spellStart"/>
            <w:r>
              <w:t>обуч</w:t>
            </w:r>
            <w:proofErr w:type="spellEnd"/>
            <w:r>
              <w:t xml:space="preserve">., в </w:t>
            </w:r>
            <w:proofErr w:type="spellStart"/>
            <w:r>
              <w:t>возр</w:t>
            </w:r>
            <w:proofErr w:type="spellEnd"/>
            <w:r>
              <w:t>. до 20 лет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Pr="0052573C" w:rsidRDefault="0037566F" w:rsidP="0037566F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</w:tr>
      <w:tr w:rsidR="0086375B" w:rsidTr="0037566F">
        <w:tc>
          <w:tcPr>
            <w:tcW w:w="66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 xml:space="preserve">Наличие 2-х детей, </w:t>
            </w:r>
            <w:proofErr w:type="spellStart"/>
            <w:r>
              <w:t>учащ-ся</w:t>
            </w:r>
            <w:proofErr w:type="spellEnd"/>
            <w:r>
              <w:t xml:space="preserve"> ВУЗов </w:t>
            </w:r>
            <w:proofErr w:type="spellStart"/>
            <w:r>
              <w:t>днев</w:t>
            </w:r>
            <w:proofErr w:type="spellEnd"/>
            <w:r>
              <w:t xml:space="preserve">. Формы </w:t>
            </w:r>
            <w:proofErr w:type="spellStart"/>
            <w:r>
              <w:t>обуч</w:t>
            </w:r>
            <w:proofErr w:type="spellEnd"/>
            <w:r>
              <w:t xml:space="preserve">., в </w:t>
            </w:r>
            <w:proofErr w:type="spellStart"/>
            <w:r>
              <w:t>возр</w:t>
            </w:r>
            <w:proofErr w:type="spellEnd"/>
            <w:r>
              <w:t>. до 20 лет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Pr="0052573C" w:rsidRDefault="0037566F" w:rsidP="0037566F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</w:tr>
      <w:tr w:rsidR="0086375B" w:rsidTr="0037566F">
        <w:tc>
          <w:tcPr>
            <w:tcW w:w="66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Отсутствие 2-го родителя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Pr="0052573C" w:rsidRDefault="0037566F" w:rsidP="0037566F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  <w:r w:rsidRPr="0052573C">
              <w:rPr>
                <w:color w:val="FF0000"/>
              </w:rP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</w:tr>
      <w:tr w:rsidR="0086375B" w:rsidTr="0037566F">
        <w:tc>
          <w:tcPr>
            <w:tcW w:w="66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Отсутствие детей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24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25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Pr="0052573C" w:rsidRDefault="0037566F" w:rsidP="0037566F">
            <w:pPr>
              <w:pStyle w:val="ac"/>
              <w:spacing w:after="0"/>
              <w:ind w:left="0"/>
              <w:jc w:val="center"/>
              <w:rPr>
                <w:color w:val="FF0000"/>
              </w:rPr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  <w:vAlign w:val="center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  <w:r>
              <w:t>+</w:t>
            </w: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153" w:type="pct"/>
          </w:tcPr>
          <w:p w:rsidR="0037566F" w:rsidRDefault="0037566F" w:rsidP="0037566F">
            <w:pPr>
              <w:pStyle w:val="ac"/>
              <w:spacing w:after="0"/>
              <w:ind w:left="0"/>
              <w:jc w:val="center"/>
            </w:pPr>
          </w:p>
        </w:tc>
      </w:tr>
    </w:tbl>
    <w:p w:rsidR="0037566F" w:rsidRDefault="0037566F" w:rsidP="0037566F">
      <w:pPr>
        <w:pStyle w:val="ac"/>
        <w:spacing w:line="360" w:lineRule="auto"/>
        <w:jc w:val="center"/>
        <w:rPr>
          <w:u w:val="single"/>
        </w:rPr>
      </w:pPr>
    </w:p>
    <w:p w:rsidR="0086375B" w:rsidRDefault="0086375B">
      <w:pPr>
        <w:spacing w:after="200" w:line="276" w:lineRule="auto"/>
        <w:sectPr w:rsidR="0086375B" w:rsidSect="0086375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br w:type="page"/>
      </w:r>
    </w:p>
    <w:p w:rsidR="00750832" w:rsidRDefault="00750832" w:rsidP="0075083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Практическая работа №5.</w:t>
      </w:r>
    </w:p>
    <w:p w:rsidR="00750832" w:rsidRDefault="00750832" w:rsidP="00750832">
      <w:pPr>
        <w:pStyle w:val="a4"/>
        <w:spacing w:line="240" w:lineRule="auto"/>
        <w:jc w:val="center"/>
        <w:rPr>
          <w:b/>
          <w:iCs/>
          <w:sz w:val="36"/>
          <w:szCs w:val="28"/>
        </w:rPr>
      </w:pPr>
      <w:r>
        <w:rPr>
          <w:b/>
          <w:iCs/>
          <w:sz w:val="36"/>
          <w:szCs w:val="28"/>
        </w:rPr>
        <w:t xml:space="preserve">Выбор объекта при упрощенной системе </w:t>
      </w:r>
    </w:p>
    <w:p w:rsidR="00750832" w:rsidRDefault="00750832" w:rsidP="00750832">
      <w:pPr>
        <w:pStyle w:val="a4"/>
        <w:spacing w:line="240" w:lineRule="auto"/>
        <w:jc w:val="center"/>
        <w:rPr>
          <w:b/>
          <w:iCs/>
          <w:sz w:val="36"/>
          <w:szCs w:val="28"/>
        </w:rPr>
      </w:pPr>
      <w:r>
        <w:rPr>
          <w:b/>
          <w:iCs/>
          <w:sz w:val="36"/>
          <w:szCs w:val="28"/>
        </w:rPr>
        <w:t>налогообложения</w:t>
      </w:r>
    </w:p>
    <w:p w:rsidR="00750832" w:rsidRDefault="00750832" w:rsidP="00750832">
      <w:pPr>
        <w:pStyle w:val="a4"/>
        <w:jc w:val="center"/>
        <w:rPr>
          <w:b/>
          <w:i/>
          <w:sz w:val="16"/>
          <w:szCs w:val="28"/>
        </w:rPr>
      </w:pP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овладеть способами и навыками предварительной оценки разновидности объектов налогообложения при переходе на упрощенную систему.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Теоретические основы</w:t>
      </w:r>
      <w:r>
        <w:rPr>
          <w:sz w:val="28"/>
          <w:szCs w:val="28"/>
        </w:rPr>
        <w:t>.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Упрощенная система налогообложения малого бизнеса предполагает возможность, с одной стороны права выбора (применять общепринятую или упрощенную систему налогообложения), с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возможность применения в качестве налогооблагаемой базы один из двух показателей: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-доход или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-доход, уменьшенный на величину расходов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предприятию важно сделать предварительную оценку результатов своей финансово-хозяйственной деятельности. При этом следует учитывать, что единый налог (ЕН) с доходов определяется:</w:t>
      </w:r>
    </w:p>
    <w:p w:rsidR="00750832" w:rsidRDefault="00750832" w:rsidP="00750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ЕН=(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+ВРД)</w:t>
      </w:r>
      <w:r w:rsidRPr="008A0785">
        <w:rPr>
          <w:position w:val="-4"/>
          <w:sz w:val="28"/>
          <w:szCs w:val="28"/>
        </w:rPr>
        <w:object w:dxaOrig="180" w:dyaOrig="200">
          <v:shape id="_x0000_i1037" type="#_x0000_t75" style="width:9pt;height:9.75pt" o:ole="">
            <v:imagedata r:id="rId22" o:title=""/>
          </v:shape>
          <o:OLEObject Type="Embed" ProgID="Equation.3" ShapeID="_x0000_i1037" DrawAspect="Content" ObjectID="_1505119652" r:id="rId23"/>
        </w:object>
      </w:r>
      <w:r>
        <w:rPr>
          <w:sz w:val="28"/>
          <w:szCs w:val="28"/>
        </w:rPr>
        <w:t>6%              (1)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 xml:space="preserve"> – доходы от реализации товаров (работ, услуг);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ВРД - внереализационные доходы;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6% - ставка единого налога при использовании в качестве налогооблагаемой базы «дохода».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налог с </w:t>
      </w:r>
      <w:proofErr w:type="gramStart"/>
      <w:r>
        <w:rPr>
          <w:sz w:val="28"/>
          <w:szCs w:val="28"/>
        </w:rPr>
        <w:t>доходов, уменьшенных на величину расходов определяется</w:t>
      </w:r>
      <w:proofErr w:type="gramEnd"/>
      <w:r>
        <w:rPr>
          <w:sz w:val="28"/>
          <w:szCs w:val="28"/>
        </w:rPr>
        <w:t>:</w:t>
      </w:r>
    </w:p>
    <w:p w:rsidR="00750832" w:rsidRDefault="00750832" w:rsidP="00750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ЕН=(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 xml:space="preserve">+ВРД-Р) </w:t>
      </w:r>
      <w:r w:rsidRPr="008A0785">
        <w:rPr>
          <w:position w:val="-4"/>
          <w:sz w:val="28"/>
          <w:szCs w:val="28"/>
        </w:rPr>
        <w:object w:dxaOrig="180" w:dyaOrig="200">
          <v:shape id="_x0000_i1038" type="#_x0000_t75" style="width:9pt;height:9.75pt" o:ole="">
            <v:imagedata r:id="rId24" o:title=""/>
          </v:shape>
          <o:OLEObject Type="Embed" ProgID="Equation.3" ShapeID="_x0000_i1038" DrawAspect="Content" ObjectID="_1505119653" r:id="rId25"/>
        </w:object>
      </w:r>
      <w:r>
        <w:rPr>
          <w:sz w:val="28"/>
          <w:szCs w:val="28"/>
        </w:rPr>
        <w:t>15%         (2)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расходы предприятия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15%- ставка единого налога при использовании в качестве налогооблагаемой базы «дохода, уменьшенного на величину расходов».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учитывать также следующую возможность: если сумма рассчитанного налога составляет меньше 1% от доходов организации, то в бюджет следует перечислить следующую величину:</w:t>
      </w:r>
    </w:p>
    <w:p w:rsidR="00750832" w:rsidRDefault="00750832" w:rsidP="00750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ЕН=( 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 xml:space="preserve">+ВРД) </w:t>
      </w:r>
      <w:r w:rsidRPr="008A0785">
        <w:rPr>
          <w:position w:val="-4"/>
          <w:sz w:val="28"/>
          <w:szCs w:val="28"/>
        </w:rPr>
        <w:object w:dxaOrig="180" w:dyaOrig="200">
          <v:shape id="_x0000_i1039" type="#_x0000_t75" style="width:9pt;height:9.75pt" o:ole="">
            <v:imagedata r:id="rId24" o:title=""/>
          </v:shape>
          <o:OLEObject Type="Embed" ProgID="Equation.3" ShapeID="_x0000_i1039" DrawAspect="Content" ObjectID="_1505119654" r:id="rId26"/>
        </w:object>
      </w:r>
      <w:r>
        <w:rPr>
          <w:sz w:val="28"/>
          <w:szCs w:val="28"/>
        </w:rPr>
        <w:t>1%               (3)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выбор налоговой базы зависит от конкретных условий деятельности организации и, главным образом, от соотношения таких показателей как доход и расходы. Установлено, что если величина расходов организации составляет более 80% от суммы дохода, то в качестве объекта следует выбрать доходы, уменьшенные на величину расходов, а менее 60% от суммы дохода, то в качестве объекта следует выбрать доходы.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 доля расходов лежит в диапазоне от 60% до 80%, то необходимо учитывать дополнительные отчисления в пенсионный фонд в размере 14%, которые сохраняются при переходе на упрощенную систему налогообложения. 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 расчета.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Выручка организации составляет 100000 рублей, этот показатель эквивалентен доходу.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расходы организации составляют также 100000 рублей и более, то сумма единого налога составит (по формуле (3)):</w:t>
      </w:r>
    </w:p>
    <w:p w:rsidR="00750832" w:rsidRDefault="00750832" w:rsidP="00750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ЕН=100000</w:t>
      </w:r>
      <w:r w:rsidRPr="008A0785">
        <w:rPr>
          <w:position w:val="-4"/>
          <w:sz w:val="28"/>
          <w:szCs w:val="28"/>
        </w:rPr>
        <w:object w:dxaOrig="180" w:dyaOrig="200">
          <v:shape id="_x0000_i1040" type="#_x0000_t75" style="width:9pt;height:9.75pt" o:ole="">
            <v:imagedata r:id="rId24" o:title=""/>
          </v:shape>
          <o:OLEObject Type="Embed" ProgID="Equation.3" ShapeID="_x0000_i1040" DrawAspect="Content" ObjectID="_1505119655" r:id="rId27"/>
        </w:object>
      </w:r>
      <w:r>
        <w:rPr>
          <w:sz w:val="28"/>
          <w:szCs w:val="28"/>
        </w:rPr>
        <w:t>1%=1000 рублей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Такая сумма налога будет и в том случае, если расходы составит 100000-93333 рублей, так как (формула (2)):</w:t>
      </w:r>
    </w:p>
    <w:p w:rsidR="00750832" w:rsidRDefault="00750832" w:rsidP="00750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ЕН=(100000-Р) </w:t>
      </w:r>
      <w:r w:rsidRPr="008A0785">
        <w:rPr>
          <w:position w:val="-4"/>
          <w:sz w:val="28"/>
          <w:szCs w:val="28"/>
        </w:rPr>
        <w:object w:dxaOrig="180" w:dyaOrig="200">
          <v:shape id="_x0000_i1041" type="#_x0000_t75" style="width:9pt;height:9.75pt" o:ole="">
            <v:imagedata r:id="rId24" o:title=""/>
          </v:shape>
          <o:OLEObject Type="Embed" ProgID="Equation.3" ShapeID="_x0000_i1041" DrawAspect="Content" ObjectID="_1505119656" r:id="rId28"/>
        </w:object>
      </w:r>
      <w:r>
        <w:rPr>
          <w:sz w:val="28"/>
          <w:szCs w:val="28"/>
        </w:rPr>
        <w:t>15%=1000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Следовательно: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= </w:t>
      </w:r>
      <w:r w:rsidRPr="008A0785">
        <w:rPr>
          <w:position w:val="-24"/>
          <w:sz w:val="28"/>
          <w:szCs w:val="28"/>
        </w:rPr>
        <w:object w:dxaOrig="2100" w:dyaOrig="620">
          <v:shape id="_x0000_i1042" type="#_x0000_t75" style="width:126.75pt;height:37.5pt" o:ole="">
            <v:imagedata r:id="rId29" o:title=""/>
          </v:shape>
          <o:OLEObject Type="Embed" ProgID="Equation.3" ShapeID="_x0000_i1042" DrawAspect="Content" ObjectID="_1505119657" r:id="rId30"/>
        </w:object>
      </w:r>
      <w:r>
        <w:rPr>
          <w:sz w:val="28"/>
          <w:szCs w:val="28"/>
        </w:rPr>
        <w:t>=93333 рублей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рисунке 1 диапазон единого налога представляет собой горизонтальный участок.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организации могут составить теоретически 0 рублей. В этом случае единый налог составит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формуле (2)):</w:t>
      </w:r>
    </w:p>
    <w:p w:rsidR="00750832" w:rsidRDefault="00750832" w:rsidP="00750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ЕН=100000</w:t>
      </w:r>
      <w:r w:rsidRPr="008A0785">
        <w:rPr>
          <w:position w:val="-4"/>
          <w:sz w:val="28"/>
          <w:szCs w:val="28"/>
        </w:rPr>
        <w:object w:dxaOrig="180" w:dyaOrig="200">
          <v:shape id="_x0000_i1043" type="#_x0000_t75" style="width:9pt;height:9.75pt" o:ole="">
            <v:imagedata r:id="rId24" o:title=""/>
          </v:shape>
          <o:OLEObject Type="Embed" ProgID="Equation.3" ShapeID="_x0000_i1043" DrawAspect="Content" ObjectID="_1505119658" r:id="rId31"/>
        </w:object>
      </w:r>
      <w:r>
        <w:rPr>
          <w:sz w:val="28"/>
          <w:szCs w:val="28"/>
        </w:rPr>
        <w:t>15%=15000 рублей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другой объект налогообложения, доходы. При уровне доходов 100000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сумма единого налога составит (формула (1)):</w:t>
      </w:r>
    </w:p>
    <w:p w:rsidR="00750832" w:rsidRDefault="00750832" w:rsidP="00750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ЕН=100000</w:t>
      </w:r>
      <w:r w:rsidRPr="008A0785">
        <w:rPr>
          <w:position w:val="-4"/>
          <w:sz w:val="28"/>
          <w:szCs w:val="28"/>
        </w:rPr>
        <w:object w:dxaOrig="180" w:dyaOrig="200">
          <v:shape id="_x0000_i1044" type="#_x0000_t75" style="width:9pt;height:9.75pt" o:ole="">
            <v:imagedata r:id="rId24" o:title=""/>
          </v:shape>
          <o:OLEObject Type="Embed" ProgID="Equation.3" ShapeID="_x0000_i1044" DrawAspect="Content" ObjectID="_1505119659" r:id="rId32"/>
        </w:object>
      </w:r>
      <w:r>
        <w:rPr>
          <w:sz w:val="28"/>
          <w:szCs w:val="28"/>
        </w:rPr>
        <w:t>6%=6000 рублей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3657600"/>
            <wp:effectExtent l="0" t="0" r="0" b="0"/>
            <wp:docPr id="49" name="Объект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Рис. 1 Изменение величины ЕН в зависимости от величины расходов.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Величина налога не зависит от размера расходов. На рисунке 1 единый налог представляет собой горизонтальную линию А.  В соответствии со статьей 346, единый налог может быть уменьшен на величину взносов в пенсионный фонд, но не более чем на 50%, то есть до 6000</w:t>
      </w:r>
      <w:r w:rsidRPr="008A0785">
        <w:rPr>
          <w:position w:val="-4"/>
          <w:sz w:val="28"/>
          <w:szCs w:val="28"/>
        </w:rPr>
        <w:object w:dxaOrig="180" w:dyaOrig="200">
          <v:shape id="_x0000_i1045" type="#_x0000_t75" style="width:9pt;height:9.75pt" o:ole="">
            <v:imagedata r:id="rId24" o:title=""/>
          </v:shape>
          <o:OLEObject Type="Embed" ProgID="Equation.3" ShapeID="_x0000_i1045" DrawAspect="Content" ObjectID="_1505119660" r:id="rId34"/>
        </w:object>
      </w:r>
      <w:r>
        <w:rPr>
          <w:sz w:val="28"/>
          <w:szCs w:val="28"/>
        </w:rPr>
        <w:t>50%=3000 рублей, (на рисунке 1 пунктирная линия В).</w:t>
      </w:r>
    </w:p>
    <w:p w:rsidR="00750832" w:rsidRDefault="00750832" w:rsidP="00750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подтвердить вышеприведенное заключение:</w:t>
      </w:r>
    </w:p>
    <w:p w:rsidR="00750832" w:rsidRDefault="00750832" w:rsidP="00750832">
      <w:pPr>
        <w:numPr>
          <w:ilvl w:val="0"/>
          <w:numId w:val="12"/>
        </w:numPr>
        <w:tabs>
          <w:tab w:val="num" w:pos="128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расходы организации составляют меньше 60% от величины доходов, то в качестве базы для расчета единого налога следует принять доход;</w:t>
      </w:r>
    </w:p>
    <w:p w:rsidR="00750832" w:rsidRDefault="00750832" w:rsidP="00750832">
      <w:pPr>
        <w:numPr>
          <w:ilvl w:val="0"/>
          <w:numId w:val="12"/>
        </w:numPr>
        <w:tabs>
          <w:tab w:val="num" w:pos="128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расходы организации составляют более 80% от величины доходов, то в качестве базы для расчета единого налога следует принять доход, уменьшенный на величину расходов.</w:t>
      </w:r>
    </w:p>
    <w:p w:rsidR="00750832" w:rsidRDefault="00750832" w:rsidP="00750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доля расходов находится в пределах 60%-80% следует учитывать дополнительно долю взносов в Пенсионный фонд в общем уровне доходов предприятия. Каждой определенной величине взносов в ПФ в процентах будет соответствовать сумме расходов в процентах.                                                           </w:t>
      </w:r>
    </w:p>
    <w:p w:rsidR="00750832" w:rsidRDefault="00750832" w:rsidP="00750832">
      <w:pPr>
        <w:jc w:val="right"/>
        <w:rPr>
          <w:sz w:val="28"/>
          <w:szCs w:val="28"/>
        </w:rPr>
      </w:pPr>
    </w:p>
    <w:p w:rsidR="00750832" w:rsidRDefault="00096017" w:rsidP="0075083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Пример расчета</w:t>
      </w:r>
    </w:p>
    <w:p w:rsidR="00750832" w:rsidRDefault="00750832" w:rsidP="00750832">
      <w:pPr>
        <w:spacing w:line="360" w:lineRule="auto"/>
        <w:jc w:val="right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035"/>
        <w:tblW w:w="4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987"/>
        <w:gridCol w:w="1623"/>
        <w:gridCol w:w="1350"/>
        <w:gridCol w:w="1350"/>
      </w:tblGrid>
      <w:tr w:rsidR="00750832" w:rsidTr="00E46B88">
        <w:trPr>
          <w:cantSplit/>
          <w:trHeight w:val="720"/>
        </w:trPr>
        <w:tc>
          <w:tcPr>
            <w:tcW w:w="343" w:type="pct"/>
            <w:vMerge w:val="restar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proofErr w:type="gramStart"/>
            <w:r>
              <w:rPr>
                <w:sz w:val="18"/>
                <w:szCs w:val="20"/>
              </w:rPr>
              <w:t>п</w:t>
            </w:r>
            <w:proofErr w:type="gramEnd"/>
            <w:r>
              <w:rPr>
                <w:sz w:val="18"/>
                <w:szCs w:val="20"/>
              </w:rPr>
              <w:t>/п</w:t>
            </w:r>
          </w:p>
        </w:tc>
        <w:tc>
          <w:tcPr>
            <w:tcW w:w="1903" w:type="pct"/>
            <w:vMerge w:val="restar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Показатели</w:t>
            </w:r>
          </w:p>
        </w:tc>
        <w:tc>
          <w:tcPr>
            <w:tcW w:w="1034" w:type="pct"/>
            <w:vMerge w:val="restar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Организация платит налоги</w:t>
            </w:r>
          </w:p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 обычном</w:t>
            </w:r>
          </w:p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порядке</w:t>
            </w:r>
            <w:proofErr w:type="gramEnd"/>
          </w:p>
        </w:tc>
        <w:tc>
          <w:tcPr>
            <w:tcW w:w="1720" w:type="pct"/>
            <w:gridSpan w:val="2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Организация применяет упрощённую систему налогообложения с базой</w:t>
            </w:r>
          </w:p>
        </w:tc>
      </w:tr>
      <w:tr w:rsidR="00750832" w:rsidTr="00E46B88">
        <w:trPr>
          <w:cantSplit/>
          <w:trHeight w:val="195"/>
        </w:trPr>
        <w:tc>
          <w:tcPr>
            <w:tcW w:w="343" w:type="pct"/>
            <w:vMerge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vMerge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34" w:type="pct"/>
            <w:vMerge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Доход</w:t>
            </w:r>
          </w:p>
        </w:tc>
        <w:tc>
          <w:tcPr>
            <w:tcW w:w="860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Доход-расход</w:t>
            </w:r>
          </w:p>
        </w:tc>
      </w:tr>
      <w:tr w:rsidR="00750832" w:rsidTr="00E46B88">
        <w:tc>
          <w:tcPr>
            <w:tcW w:w="5000" w:type="pct"/>
            <w:gridSpan w:val="5"/>
            <w:vAlign w:val="center"/>
          </w:tcPr>
          <w:p w:rsidR="00750832" w:rsidRDefault="00750832" w:rsidP="00E46B8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Доходы за год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Выручка от реализации товаров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1 260 000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1 260 000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1 260 000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Сумма НДС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192203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Выручка без НДС (стр.1-стр.2)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1 067797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1 260 000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1 260 000</w:t>
            </w:r>
          </w:p>
        </w:tc>
      </w:tr>
      <w:tr w:rsidR="00750832" w:rsidTr="00E46B88">
        <w:tc>
          <w:tcPr>
            <w:tcW w:w="5000" w:type="pct"/>
            <w:gridSpan w:val="5"/>
            <w:vAlign w:val="center"/>
          </w:tcPr>
          <w:p w:rsidR="00750832" w:rsidRDefault="00750832" w:rsidP="00E46B8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Расходы за год, учитываемые в целях налогообложения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Перечислено поставщикам за товар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660 000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не учитывается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не учитывается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Сума НДС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100678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Оплата труда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180 000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взносы в ПФР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46800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25 200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25 200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Страхование от несчастных случаев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Амортизация основных средств и материальных активов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Приобретение </w:t>
            </w:r>
            <w:proofErr w:type="spellStart"/>
            <w:r>
              <w:rPr>
                <w:sz w:val="18"/>
                <w:szCs w:val="20"/>
              </w:rPr>
              <w:t>внеоборотных</w:t>
            </w:r>
            <w:proofErr w:type="spellEnd"/>
            <w:r>
              <w:rPr>
                <w:sz w:val="18"/>
                <w:szCs w:val="20"/>
              </w:rPr>
              <w:t xml:space="preserve"> активов 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9000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Сумма НДС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1373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Приобретение основного средства 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15000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Сумма НДС 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2288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Сумма НДС по </w:t>
            </w:r>
            <w:proofErr w:type="spellStart"/>
            <w:r>
              <w:rPr>
                <w:sz w:val="18"/>
                <w:szCs w:val="20"/>
              </w:rPr>
              <w:t>внеоборотным</w:t>
            </w:r>
            <w:proofErr w:type="spellEnd"/>
            <w:r>
              <w:rPr>
                <w:sz w:val="18"/>
                <w:szCs w:val="20"/>
              </w:rPr>
              <w:t xml:space="preserve"> активам и основным средствам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3661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Оплата сертификации товаров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не учитывается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не учитывается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Сумма НДС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1281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Оплата аренды и коммунальных расходов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120 000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Сумма НДС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18305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Оплата услуг связи 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36 000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Сумма НДС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5492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Расходы на канцтовары и расходные материалы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  <w:r>
              <w:rPr>
                <w:sz w:val="18"/>
                <w:szCs w:val="20"/>
                <w:lang w:val="en-US"/>
              </w:rPr>
              <w:t> </w:t>
            </w:r>
            <w:r>
              <w:rPr>
                <w:sz w:val="18"/>
                <w:szCs w:val="20"/>
              </w:rPr>
              <w:t>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24 000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Сумма НДС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3661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Оплата рекламных расходов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12 000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12 000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12 000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Сумма НДС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1831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Налог на имущество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4 800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Оплата услуг банка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1 400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1 400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1 400</w:t>
            </w:r>
          </w:p>
        </w:tc>
      </w:tr>
      <w:tr w:rsidR="00750832" w:rsidTr="00E46B88">
        <w:trPr>
          <w:trHeight w:val="194"/>
        </w:trPr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Всего расходов (стр. 4+6+7+8+9+10+15+17+19+21+</w:t>
            </w:r>
            <w:proofErr w:type="gramEnd"/>
          </w:p>
          <w:p w:rsidR="00750832" w:rsidRDefault="00750832" w:rsidP="00E46B88">
            <w:pPr>
              <w:tabs>
                <w:tab w:val="left" w:pos="1470"/>
              </w:tabs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23+25+26)</w:t>
            </w:r>
            <w:r>
              <w:rPr>
                <w:sz w:val="18"/>
                <w:szCs w:val="20"/>
              </w:rPr>
              <w:tab/>
            </w:r>
            <w:proofErr w:type="gramEnd"/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1 078 760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422 960</w:t>
            </w:r>
          </w:p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не учтено </w:t>
            </w:r>
          </w:p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668 400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422 960 </w:t>
            </w:r>
          </w:p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не учтено </w:t>
            </w:r>
          </w:p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668 400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Сумма НДС по расходам</w:t>
            </w:r>
          </w:p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(стр. 5+14+16+18+20+22+24)</w:t>
            </w:r>
          </w:p>
          <w:p w:rsidR="00750832" w:rsidRDefault="00750832" w:rsidP="00E46B88">
            <w:pPr>
              <w:rPr>
                <w:sz w:val="18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138570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Всего расходов без НДС</w:t>
            </w:r>
          </w:p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(стр. 27-28)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940190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Разница между доходами и расходами (стр.3-29)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127607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837 040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</w:t>
            </w:r>
          </w:p>
        </w:tc>
        <w:tc>
          <w:tcPr>
            <w:tcW w:w="1903" w:type="pct"/>
          </w:tcPr>
          <w:p w:rsidR="00750832" w:rsidRDefault="000F4503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Налог на прибыль (стр.30х20</w:t>
            </w:r>
            <w:r w:rsidR="00750832">
              <w:rPr>
                <w:sz w:val="18"/>
                <w:szCs w:val="20"/>
              </w:rPr>
              <w:t>%)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30626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Единый налог при упрощённой системе налогообложения (6%/15%)</w:t>
            </w:r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860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50 400</w:t>
            </w:r>
          </w:p>
        </w:tc>
        <w:tc>
          <w:tcPr>
            <w:tcW w:w="860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125556</w:t>
            </w:r>
          </w:p>
        </w:tc>
      </w:tr>
      <w:tr w:rsidR="00750832" w:rsidTr="00E46B88">
        <w:tc>
          <w:tcPr>
            <w:tcW w:w="343" w:type="pct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33.</w:t>
            </w:r>
          </w:p>
        </w:tc>
        <w:tc>
          <w:tcPr>
            <w:tcW w:w="1903" w:type="pct"/>
          </w:tcPr>
          <w:p w:rsidR="00750832" w:rsidRDefault="00750832" w:rsidP="00E46B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Чистая прибыль (стр.30-стр.31или 32)</w:t>
            </w:r>
            <w:bookmarkStart w:id="0" w:name="_GoBack"/>
            <w:bookmarkEnd w:id="0"/>
          </w:p>
        </w:tc>
        <w:tc>
          <w:tcPr>
            <w:tcW w:w="1034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96981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118240</w:t>
            </w:r>
          </w:p>
        </w:tc>
        <w:tc>
          <w:tcPr>
            <w:tcW w:w="860" w:type="pct"/>
            <w:vAlign w:val="center"/>
          </w:tcPr>
          <w:p w:rsidR="00750832" w:rsidRDefault="00750832" w:rsidP="00E46B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43084</w:t>
            </w:r>
          </w:p>
        </w:tc>
      </w:tr>
    </w:tbl>
    <w:p w:rsidR="00750832" w:rsidRDefault="00750832" w:rsidP="00750832">
      <w:pPr>
        <w:spacing w:line="360" w:lineRule="auto"/>
        <w:jc w:val="center"/>
        <w:rPr>
          <w:sz w:val="28"/>
          <w:szCs w:val="28"/>
        </w:rPr>
      </w:pPr>
    </w:p>
    <w:p w:rsidR="00750832" w:rsidRDefault="00750832" w:rsidP="00750832">
      <w:pPr>
        <w:spacing w:line="360" w:lineRule="auto"/>
        <w:jc w:val="center"/>
        <w:rPr>
          <w:sz w:val="28"/>
          <w:szCs w:val="28"/>
        </w:rPr>
        <w:sectPr w:rsidR="00750832" w:rsidSect="00E46B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832" w:rsidRDefault="00750832" w:rsidP="00750832">
      <w:pPr>
        <w:spacing w:line="360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lastRenderedPageBreak/>
        <w:t>Пояснения</w:t>
      </w:r>
      <w:proofErr w:type="gramEnd"/>
      <w:r>
        <w:rPr>
          <w:sz w:val="28"/>
          <w:szCs w:val="28"/>
          <w:u w:val="single"/>
        </w:rPr>
        <w:t xml:space="preserve"> к примеру расчёта:</w:t>
      </w:r>
    </w:p>
    <w:p w:rsidR="00750832" w:rsidRDefault="00750832" w:rsidP="00750832">
      <w:pPr>
        <w:numPr>
          <w:ilvl w:val="0"/>
          <w:numId w:val="14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Ставка налога на доходы при упрощённой системе налогообложения составляет 6%. Поэтому сумма налога составит 76 500 руб. (1 260 000</w:t>
      </w:r>
      <w:r w:rsidRPr="008A0785">
        <w:rPr>
          <w:position w:val="-4"/>
          <w:sz w:val="28"/>
          <w:szCs w:val="28"/>
        </w:rPr>
        <w:object w:dxaOrig="180" w:dyaOrig="200">
          <v:shape id="_x0000_i1046" type="#_x0000_t75" style="width:9pt;height:12.75pt" o:ole="">
            <v:imagedata r:id="rId35" o:title=""/>
          </v:shape>
          <o:OLEObject Type="Embed" ProgID="Equation.3" ShapeID="_x0000_i1046" DrawAspect="Content" ObjectID="_1505119661" r:id="rId36"/>
        </w:object>
      </w:r>
      <w:r>
        <w:rPr>
          <w:sz w:val="28"/>
          <w:szCs w:val="28"/>
        </w:rPr>
        <w:t>6%). Полученную сумму можно уменьшить на обязательное пенсионное страхование: 75 600 руб. – 25 200 руб. = 50 400 руб.</w:t>
      </w:r>
    </w:p>
    <w:p w:rsidR="00750832" w:rsidRDefault="00750832" w:rsidP="00750832">
      <w:pPr>
        <w:numPr>
          <w:ilvl w:val="0"/>
          <w:numId w:val="14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налога на доходы, уменьшенные на величину расходов, при упрощённой системе налогообложения составляет 15%. Поэтому сумма налога составит 122 556 руб. ((1 260 000 руб. – 422 960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). </w:t>
      </w:r>
      <w:r w:rsidRPr="008A0785">
        <w:rPr>
          <w:position w:val="-4"/>
          <w:sz w:val="28"/>
          <w:szCs w:val="28"/>
        </w:rPr>
        <w:object w:dxaOrig="180" w:dyaOrig="200">
          <v:shape id="_x0000_i1047" type="#_x0000_t75" style="width:9pt;height:12.75pt" o:ole="">
            <v:imagedata r:id="rId35" o:title=""/>
          </v:shape>
          <o:OLEObject Type="Embed" ProgID="Equation.3" ShapeID="_x0000_i1047" DrawAspect="Content" ObjectID="_1505119662" r:id="rId37"/>
        </w:object>
      </w:r>
      <w:r>
        <w:rPr>
          <w:sz w:val="28"/>
          <w:szCs w:val="28"/>
        </w:rPr>
        <w:t>15%).</w:t>
      </w:r>
    </w:p>
    <w:p w:rsidR="00750832" w:rsidRDefault="00750832" w:rsidP="00750832">
      <w:pPr>
        <w:numPr>
          <w:ilvl w:val="0"/>
          <w:numId w:val="14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Чистая прибыль при обычной системе составит: </w:t>
      </w:r>
    </w:p>
    <w:p w:rsidR="00750832" w:rsidRDefault="00750832" w:rsidP="00750832">
      <w:pPr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127 607 руб. – 30 626  руб. = 96 981 руб.</w:t>
      </w:r>
    </w:p>
    <w:p w:rsidR="00750832" w:rsidRDefault="00750832" w:rsidP="00750832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величина чистой прибыли достигается в случае применения упрощённой системы налогообложения при правильном выборе объекта налогообложения (в данном случае целесообразно использовать в этом качестве доходы организации):</w:t>
      </w:r>
    </w:p>
    <w:p w:rsidR="00750832" w:rsidRDefault="00750832" w:rsidP="00750832">
      <w:pPr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1 260 000 руб. – 422 960 руб. – 668 400 руб. – 50 400 руб. = 118 240 руб.</w:t>
      </w:r>
    </w:p>
    <w:p w:rsidR="00750832" w:rsidRDefault="00750832" w:rsidP="00750832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же объект налогообложения выбрать неправильно (это касается величины доходов, уменьшенных на сумму расходов), то эффект от применения упрощённой системы налогообложения сводится на «нет»:</w:t>
      </w:r>
    </w:p>
    <w:p w:rsidR="00750832" w:rsidRDefault="00750832" w:rsidP="00750832">
      <w:pPr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1 260 000 руб. – 422 960 руб. – 668 400 руб. – 125 556 руб. = 43 084 руб.</w:t>
      </w:r>
    </w:p>
    <w:p w:rsidR="00750832" w:rsidRDefault="00750832" w:rsidP="00750832">
      <w:pPr>
        <w:spacing w:line="360" w:lineRule="auto"/>
        <w:ind w:left="360"/>
        <w:rPr>
          <w:sz w:val="28"/>
          <w:szCs w:val="28"/>
        </w:rPr>
      </w:pPr>
    </w:p>
    <w:p w:rsidR="00750832" w:rsidRPr="0052573C" w:rsidRDefault="00750832" w:rsidP="00750832">
      <w:pPr>
        <w:pStyle w:val="1"/>
        <w:rPr>
          <w:color w:val="FF0000"/>
        </w:rPr>
      </w:pPr>
      <w:r w:rsidRPr="0052573C">
        <w:rPr>
          <w:color w:val="FF0000"/>
        </w:rPr>
        <w:t>Задание к практической работе</w:t>
      </w:r>
    </w:p>
    <w:p w:rsidR="00750832" w:rsidRPr="0052573C" w:rsidRDefault="00750832" w:rsidP="00750832">
      <w:pPr>
        <w:pStyle w:val="ac"/>
        <w:spacing w:line="360" w:lineRule="auto"/>
        <w:ind w:firstLine="720"/>
        <w:rPr>
          <w:color w:val="FF0000"/>
        </w:rPr>
      </w:pPr>
      <w:r w:rsidRPr="0052573C">
        <w:rPr>
          <w:color w:val="FF0000"/>
        </w:rPr>
        <w:t>Выполнить необходимые расчёты на основании индивидуального задания (</w:t>
      </w:r>
      <w:proofErr w:type="gramStart"/>
      <w:r w:rsidRPr="0052573C">
        <w:rPr>
          <w:color w:val="FF0000"/>
        </w:rPr>
        <w:t>см</w:t>
      </w:r>
      <w:proofErr w:type="gramEnd"/>
      <w:r w:rsidRPr="0052573C">
        <w:rPr>
          <w:color w:val="FF0000"/>
        </w:rPr>
        <w:t>. табл. 2). На базе полученных результатов сделать выводы о том, какой режим налогообложения является наиболее приемлемым для предпринимателя: общепринятая система, упрощённая система налогообложения с базой «доход» или упрощённая система налогообложения с базой «доход, уменьшенный на величину расходов».</w:t>
      </w:r>
    </w:p>
    <w:p w:rsidR="00750832" w:rsidRPr="0052573C" w:rsidRDefault="00750832" w:rsidP="00750832">
      <w:pPr>
        <w:pStyle w:val="ac"/>
        <w:spacing w:line="360" w:lineRule="auto"/>
        <w:ind w:firstLine="720"/>
        <w:rPr>
          <w:color w:val="FF0000"/>
        </w:rPr>
      </w:pPr>
    </w:p>
    <w:p w:rsidR="00750832" w:rsidRDefault="00750832" w:rsidP="00750832">
      <w:pPr>
        <w:pStyle w:val="ac"/>
        <w:spacing w:line="360" w:lineRule="auto"/>
        <w:ind w:firstLine="720"/>
        <w:jc w:val="center"/>
        <w:rPr>
          <w:u w:val="single"/>
        </w:rPr>
      </w:pPr>
    </w:p>
    <w:p w:rsidR="00750832" w:rsidRDefault="00750832" w:rsidP="00750832">
      <w:pPr>
        <w:pStyle w:val="ac"/>
        <w:spacing w:line="360" w:lineRule="auto"/>
        <w:ind w:firstLine="720"/>
        <w:jc w:val="center"/>
        <w:rPr>
          <w:u w:val="single"/>
        </w:rPr>
      </w:pPr>
    </w:p>
    <w:p w:rsidR="00750832" w:rsidRPr="003C2145" w:rsidRDefault="00750832" w:rsidP="00750832">
      <w:pPr>
        <w:pStyle w:val="ac"/>
        <w:numPr>
          <w:ilvl w:val="0"/>
          <w:numId w:val="15"/>
        </w:numPr>
        <w:spacing w:after="0"/>
        <w:sectPr w:rsidR="00750832" w:rsidRPr="003C21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0832" w:rsidRDefault="00750832" w:rsidP="007508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Варианты заданий к практической работе № 5</w:t>
      </w:r>
      <w:r>
        <w:t xml:space="preserve">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margin" w:tblpY="239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1"/>
      </w:tblGrid>
      <w:tr w:rsidR="00750832" w:rsidTr="00E46B88">
        <w:trPr>
          <w:cantSplit/>
        </w:trPr>
        <w:tc>
          <w:tcPr>
            <w:tcW w:w="51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4486" w:type="pct"/>
            <w:gridSpan w:val="30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варианта</w:t>
            </w:r>
          </w:p>
        </w:tc>
      </w:tr>
      <w:tr w:rsidR="00750832" w:rsidTr="00E46B88">
        <w:trPr>
          <w:cantSplit/>
        </w:trPr>
        <w:tc>
          <w:tcPr>
            <w:tcW w:w="514" w:type="pct"/>
            <w:vMerge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750832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8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 от реализации товаров, тыс. руб.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2550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3450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Перечислено поставщикам за товары,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650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Оплата труда,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325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Страхование от несчастных случаев, руб.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400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Амортизация основных средств,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Приобретено </w:t>
            </w:r>
            <w:proofErr w:type="spellStart"/>
            <w:r>
              <w:rPr>
                <w:sz w:val="16"/>
                <w:szCs w:val="16"/>
              </w:rPr>
              <w:t>внеоборотных</w:t>
            </w:r>
            <w:proofErr w:type="spellEnd"/>
            <w:r>
              <w:rPr>
                <w:sz w:val="16"/>
                <w:szCs w:val="16"/>
              </w:rPr>
              <w:t xml:space="preserve"> активов,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Приобретено основных средств,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Оплата сертификации товаров,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Оплата аренды и коммунальных платежей,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200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Оплата услуг связи,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Расходы на канцтовары,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25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Оплата расходов на рекламу,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22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Налог на имущество, руб.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4350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4530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4540</w:t>
            </w:r>
          </w:p>
        </w:tc>
      </w:tr>
      <w:tr w:rsidR="00750832" w:rsidTr="00E46B88"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tabs>
                <w:tab w:val="num" w:pos="260"/>
              </w:tabs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Оплата услуг банка, руб.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Pr="0052573C" w:rsidRDefault="00750832" w:rsidP="00E46B88">
            <w:pPr>
              <w:jc w:val="center"/>
              <w:rPr>
                <w:color w:val="FF0000"/>
                <w:sz w:val="16"/>
                <w:szCs w:val="16"/>
              </w:rPr>
            </w:pPr>
            <w:r w:rsidRPr="0052573C">
              <w:rPr>
                <w:color w:val="FF0000"/>
                <w:sz w:val="16"/>
                <w:szCs w:val="16"/>
              </w:rPr>
              <w:t>1550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</w:t>
            </w:r>
          </w:p>
        </w:tc>
        <w:tc>
          <w:tcPr>
            <w:tcW w:w="153" w:type="pct"/>
            <w:tcMar>
              <w:left w:w="28" w:type="dxa"/>
              <w:right w:w="28" w:type="dxa"/>
            </w:tcMar>
            <w:vAlign w:val="center"/>
          </w:tcPr>
          <w:p w:rsidR="00750832" w:rsidRDefault="00750832" w:rsidP="00E46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</w:tr>
    </w:tbl>
    <w:p w:rsidR="00750832" w:rsidRDefault="00750832" w:rsidP="00750832">
      <w:pPr>
        <w:spacing w:line="360" w:lineRule="auto"/>
        <w:jc w:val="both"/>
        <w:rPr>
          <w:sz w:val="28"/>
          <w:szCs w:val="28"/>
        </w:rPr>
        <w:sectPr w:rsidR="007508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75B" w:rsidRDefault="0086375B" w:rsidP="003A1C42">
      <w:pPr>
        <w:spacing w:after="200" w:line="276" w:lineRule="auto"/>
      </w:pPr>
    </w:p>
    <w:sectPr w:rsidR="0086375B" w:rsidSect="0086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5A5"/>
    <w:multiLevelType w:val="hybridMultilevel"/>
    <w:tmpl w:val="2214C9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72D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>
    <w:nsid w:val="284C2D1B"/>
    <w:multiLevelType w:val="hybridMultilevel"/>
    <w:tmpl w:val="72C8EF2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F367872"/>
    <w:multiLevelType w:val="singleLevel"/>
    <w:tmpl w:val="D9AC4F44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4">
    <w:nsid w:val="43E146AC"/>
    <w:multiLevelType w:val="hybridMultilevel"/>
    <w:tmpl w:val="556A2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10A62"/>
    <w:multiLevelType w:val="hybridMultilevel"/>
    <w:tmpl w:val="F432E7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F7189E"/>
    <w:multiLevelType w:val="hybridMultilevel"/>
    <w:tmpl w:val="2080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A75BF"/>
    <w:multiLevelType w:val="hybridMultilevel"/>
    <w:tmpl w:val="FBD25EC6"/>
    <w:lvl w:ilvl="0" w:tplc="F2A8D2EA">
      <w:start w:val="1"/>
      <w:numFmt w:val="bullet"/>
      <w:lvlText w:val="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7601465"/>
    <w:multiLevelType w:val="hybridMultilevel"/>
    <w:tmpl w:val="81EA4CC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3AA4FD6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A161989"/>
    <w:multiLevelType w:val="hybridMultilevel"/>
    <w:tmpl w:val="85489402"/>
    <w:lvl w:ilvl="0" w:tplc="D8E8B3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5C97558"/>
    <w:multiLevelType w:val="hybridMultilevel"/>
    <w:tmpl w:val="33387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F5138A"/>
    <w:multiLevelType w:val="hybridMultilevel"/>
    <w:tmpl w:val="7D663CDA"/>
    <w:lvl w:ilvl="0" w:tplc="D8E8B3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5E044B"/>
    <w:multiLevelType w:val="hybridMultilevel"/>
    <w:tmpl w:val="BD167BCE"/>
    <w:lvl w:ilvl="0" w:tplc="D8E8B3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56123"/>
    <w:multiLevelType w:val="hybridMultilevel"/>
    <w:tmpl w:val="1F42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E141D0"/>
    <w:multiLevelType w:val="hybridMultilevel"/>
    <w:tmpl w:val="320A37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4"/>
  </w:num>
  <w:num w:numId="5">
    <w:abstractNumId w:val="12"/>
  </w:num>
  <w:num w:numId="6">
    <w:abstractNumId w:val="9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306E"/>
    <w:rsid w:val="00000D34"/>
    <w:rsid w:val="000010A2"/>
    <w:rsid w:val="000114A0"/>
    <w:rsid w:val="000114D5"/>
    <w:rsid w:val="000123CA"/>
    <w:rsid w:val="00013DD2"/>
    <w:rsid w:val="000171A2"/>
    <w:rsid w:val="000204EF"/>
    <w:rsid w:val="00021935"/>
    <w:rsid w:val="00022544"/>
    <w:rsid w:val="000301C4"/>
    <w:rsid w:val="00030299"/>
    <w:rsid w:val="000312DD"/>
    <w:rsid w:val="00032221"/>
    <w:rsid w:val="00033C57"/>
    <w:rsid w:val="00034548"/>
    <w:rsid w:val="00034886"/>
    <w:rsid w:val="000355CB"/>
    <w:rsid w:val="0004004B"/>
    <w:rsid w:val="00042D19"/>
    <w:rsid w:val="00044723"/>
    <w:rsid w:val="00044915"/>
    <w:rsid w:val="00046D51"/>
    <w:rsid w:val="00051DF1"/>
    <w:rsid w:val="00054533"/>
    <w:rsid w:val="00055435"/>
    <w:rsid w:val="00055B7A"/>
    <w:rsid w:val="000569DA"/>
    <w:rsid w:val="00057BB0"/>
    <w:rsid w:val="000633AB"/>
    <w:rsid w:val="000636FB"/>
    <w:rsid w:val="000656C6"/>
    <w:rsid w:val="00065819"/>
    <w:rsid w:val="0006592B"/>
    <w:rsid w:val="00065AA4"/>
    <w:rsid w:val="00070940"/>
    <w:rsid w:val="00073EB7"/>
    <w:rsid w:val="00081A9A"/>
    <w:rsid w:val="00084C2F"/>
    <w:rsid w:val="000859A8"/>
    <w:rsid w:val="00085F19"/>
    <w:rsid w:val="00087B56"/>
    <w:rsid w:val="00093219"/>
    <w:rsid w:val="00094DDA"/>
    <w:rsid w:val="00096017"/>
    <w:rsid w:val="000973F6"/>
    <w:rsid w:val="00097F80"/>
    <w:rsid w:val="000A446A"/>
    <w:rsid w:val="000A4B68"/>
    <w:rsid w:val="000A5A90"/>
    <w:rsid w:val="000A655C"/>
    <w:rsid w:val="000B08DB"/>
    <w:rsid w:val="000B47A7"/>
    <w:rsid w:val="000B6C0A"/>
    <w:rsid w:val="000C23EE"/>
    <w:rsid w:val="000C290F"/>
    <w:rsid w:val="000C2DCA"/>
    <w:rsid w:val="000C314D"/>
    <w:rsid w:val="000D0C6F"/>
    <w:rsid w:val="000D1847"/>
    <w:rsid w:val="000D49FF"/>
    <w:rsid w:val="000D6EBE"/>
    <w:rsid w:val="000D7764"/>
    <w:rsid w:val="000E151B"/>
    <w:rsid w:val="000E2C2C"/>
    <w:rsid w:val="000E46D3"/>
    <w:rsid w:val="000E55FD"/>
    <w:rsid w:val="000E60A4"/>
    <w:rsid w:val="000E77C3"/>
    <w:rsid w:val="000F0999"/>
    <w:rsid w:val="000F19E2"/>
    <w:rsid w:val="000F1E3C"/>
    <w:rsid w:val="000F4503"/>
    <w:rsid w:val="000F4530"/>
    <w:rsid w:val="000F454F"/>
    <w:rsid w:val="000F606B"/>
    <w:rsid w:val="000F702D"/>
    <w:rsid w:val="00103DCD"/>
    <w:rsid w:val="00106D18"/>
    <w:rsid w:val="001074C0"/>
    <w:rsid w:val="001076AB"/>
    <w:rsid w:val="00107A6E"/>
    <w:rsid w:val="00110221"/>
    <w:rsid w:val="001105C5"/>
    <w:rsid w:val="00111B2F"/>
    <w:rsid w:val="001131E4"/>
    <w:rsid w:val="001139C5"/>
    <w:rsid w:val="00116887"/>
    <w:rsid w:val="00121A9C"/>
    <w:rsid w:val="00121AF8"/>
    <w:rsid w:val="001255D1"/>
    <w:rsid w:val="00125D19"/>
    <w:rsid w:val="00125DD2"/>
    <w:rsid w:val="001307D1"/>
    <w:rsid w:val="00131776"/>
    <w:rsid w:val="00131F4A"/>
    <w:rsid w:val="00136AA3"/>
    <w:rsid w:val="00136DFF"/>
    <w:rsid w:val="00143F44"/>
    <w:rsid w:val="00147024"/>
    <w:rsid w:val="0015131C"/>
    <w:rsid w:val="00151550"/>
    <w:rsid w:val="00151707"/>
    <w:rsid w:val="00153F17"/>
    <w:rsid w:val="00154022"/>
    <w:rsid w:val="00160264"/>
    <w:rsid w:val="00161A71"/>
    <w:rsid w:val="0016278A"/>
    <w:rsid w:val="00165629"/>
    <w:rsid w:val="00165661"/>
    <w:rsid w:val="00166CDC"/>
    <w:rsid w:val="00167225"/>
    <w:rsid w:val="0016724C"/>
    <w:rsid w:val="00172813"/>
    <w:rsid w:val="0017412A"/>
    <w:rsid w:val="00174170"/>
    <w:rsid w:val="00174673"/>
    <w:rsid w:val="001752C2"/>
    <w:rsid w:val="00175F64"/>
    <w:rsid w:val="00177B76"/>
    <w:rsid w:val="00180848"/>
    <w:rsid w:val="00180B15"/>
    <w:rsid w:val="001823B8"/>
    <w:rsid w:val="00184090"/>
    <w:rsid w:val="0018661C"/>
    <w:rsid w:val="0018684A"/>
    <w:rsid w:val="00187283"/>
    <w:rsid w:val="001928C8"/>
    <w:rsid w:val="00193337"/>
    <w:rsid w:val="001940A4"/>
    <w:rsid w:val="00194A03"/>
    <w:rsid w:val="00195BC7"/>
    <w:rsid w:val="001A3C89"/>
    <w:rsid w:val="001A73FE"/>
    <w:rsid w:val="001A7AD5"/>
    <w:rsid w:val="001B388C"/>
    <w:rsid w:val="001B3E84"/>
    <w:rsid w:val="001B4674"/>
    <w:rsid w:val="001C370B"/>
    <w:rsid w:val="001C4A03"/>
    <w:rsid w:val="001C5DE9"/>
    <w:rsid w:val="001D061A"/>
    <w:rsid w:val="001D14BF"/>
    <w:rsid w:val="001D1C8D"/>
    <w:rsid w:val="001D2C81"/>
    <w:rsid w:val="001D3438"/>
    <w:rsid w:val="001D3872"/>
    <w:rsid w:val="001D4151"/>
    <w:rsid w:val="001D528D"/>
    <w:rsid w:val="001E14B8"/>
    <w:rsid w:val="001E238F"/>
    <w:rsid w:val="001E4F81"/>
    <w:rsid w:val="001E6A40"/>
    <w:rsid w:val="001E70D1"/>
    <w:rsid w:val="001F1DEA"/>
    <w:rsid w:val="001F2D8B"/>
    <w:rsid w:val="001F4343"/>
    <w:rsid w:val="001F45B8"/>
    <w:rsid w:val="001F7B05"/>
    <w:rsid w:val="002001BA"/>
    <w:rsid w:val="00200218"/>
    <w:rsid w:val="00203D3D"/>
    <w:rsid w:val="00204AC3"/>
    <w:rsid w:val="002074D5"/>
    <w:rsid w:val="0021033E"/>
    <w:rsid w:val="0021158F"/>
    <w:rsid w:val="00213BAD"/>
    <w:rsid w:val="00214219"/>
    <w:rsid w:val="00217C60"/>
    <w:rsid w:val="0022329F"/>
    <w:rsid w:val="0022377A"/>
    <w:rsid w:val="00224502"/>
    <w:rsid w:val="00224938"/>
    <w:rsid w:val="00224C03"/>
    <w:rsid w:val="002255AF"/>
    <w:rsid w:val="0022611A"/>
    <w:rsid w:val="00230785"/>
    <w:rsid w:val="002338A3"/>
    <w:rsid w:val="00234053"/>
    <w:rsid w:val="00234BFD"/>
    <w:rsid w:val="00236602"/>
    <w:rsid w:val="00240B37"/>
    <w:rsid w:val="002452B2"/>
    <w:rsid w:val="002454B4"/>
    <w:rsid w:val="00246961"/>
    <w:rsid w:val="002469F3"/>
    <w:rsid w:val="0025111E"/>
    <w:rsid w:val="00251309"/>
    <w:rsid w:val="0025249A"/>
    <w:rsid w:val="00252AF2"/>
    <w:rsid w:val="00255A08"/>
    <w:rsid w:val="00256FB8"/>
    <w:rsid w:val="00257CF5"/>
    <w:rsid w:val="002601A3"/>
    <w:rsid w:val="002613A4"/>
    <w:rsid w:val="00262030"/>
    <w:rsid w:val="0026263D"/>
    <w:rsid w:val="0026572B"/>
    <w:rsid w:val="00266A23"/>
    <w:rsid w:val="002677D6"/>
    <w:rsid w:val="00271D54"/>
    <w:rsid w:val="00273436"/>
    <w:rsid w:val="00273B57"/>
    <w:rsid w:val="00275278"/>
    <w:rsid w:val="00276FDF"/>
    <w:rsid w:val="00280C71"/>
    <w:rsid w:val="00281979"/>
    <w:rsid w:val="002860E5"/>
    <w:rsid w:val="0028644D"/>
    <w:rsid w:val="00287CFB"/>
    <w:rsid w:val="00290DB6"/>
    <w:rsid w:val="00292FA2"/>
    <w:rsid w:val="00294B2E"/>
    <w:rsid w:val="002A1E2D"/>
    <w:rsid w:val="002A2FF2"/>
    <w:rsid w:val="002A435F"/>
    <w:rsid w:val="002A6B32"/>
    <w:rsid w:val="002B17B5"/>
    <w:rsid w:val="002B2559"/>
    <w:rsid w:val="002B29C5"/>
    <w:rsid w:val="002B6019"/>
    <w:rsid w:val="002B6ABA"/>
    <w:rsid w:val="002C06E3"/>
    <w:rsid w:val="002C0DC2"/>
    <w:rsid w:val="002C1142"/>
    <w:rsid w:val="002C2F70"/>
    <w:rsid w:val="002C343E"/>
    <w:rsid w:val="002C56B2"/>
    <w:rsid w:val="002C606F"/>
    <w:rsid w:val="002C7980"/>
    <w:rsid w:val="002D1C04"/>
    <w:rsid w:val="002D26B6"/>
    <w:rsid w:val="002D4276"/>
    <w:rsid w:val="002D5FEA"/>
    <w:rsid w:val="002F0954"/>
    <w:rsid w:val="002F2C14"/>
    <w:rsid w:val="002F4C58"/>
    <w:rsid w:val="002F55D1"/>
    <w:rsid w:val="002F5958"/>
    <w:rsid w:val="002F5E60"/>
    <w:rsid w:val="002F6FFE"/>
    <w:rsid w:val="003003DD"/>
    <w:rsid w:val="00300A0D"/>
    <w:rsid w:val="00302220"/>
    <w:rsid w:val="003027F4"/>
    <w:rsid w:val="003048AE"/>
    <w:rsid w:val="00304B46"/>
    <w:rsid w:val="00304FDD"/>
    <w:rsid w:val="00306576"/>
    <w:rsid w:val="003069F7"/>
    <w:rsid w:val="0031376F"/>
    <w:rsid w:val="00315D48"/>
    <w:rsid w:val="0031716D"/>
    <w:rsid w:val="00320F8A"/>
    <w:rsid w:val="00321AC0"/>
    <w:rsid w:val="00322AFE"/>
    <w:rsid w:val="00323F22"/>
    <w:rsid w:val="00325505"/>
    <w:rsid w:val="003268DC"/>
    <w:rsid w:val="0033477E"/>
    <w:rsid w:val="00334818"/>
    <w:rsid w:val="003360AA"/>
    <w:rsid w:val="00337893"/>
    <w:rsid w:val="00342099"/>
    <w:rsid w:val="00350510"/>
    <w:rsid w:val="00352ED4"/>
    <w:rsid w:val="00354AD9"/>
    <w:rsid w:val="003554F2"/>
    <w:rsid w:val="003573F5"/>
    <w:rsid w:val="00360CEC"/>
    <w:rsid w:val="003610D7"/>
    <w:rsid w:val="00362877"/>
    <w:rsid w:val="00363EAE"/>
    <w:rsid w:val="00364271"/>
    <w:rsid w:val="00366E1F"/>
    <w:rsid w:val="00367BC3"/>
    <w:rsid w:val="003706BA"/>
    <w:rsid w:val="003715B0"/>
    <w:rsid w:val="00371737"/>
    <w:rsid w:val="00375653"/>
    <w:rsid w:val="0037566F"/>
    <w:rsid w:val="0037578F"/>
    <w:rsid w:val="0037736F"/>
    <w:rsid w:val="00380CC6"/>
    <w:rsid w:val="0038149E"/>
    <w:rsid w:val="00381838"/>
    <w:rsid w:val="003824C1"/>
    <w:rsid w:val="00385C87"/>
    <w:rsid w:val="00386C3B"/>
    <w:rsid w:val="00390A7B"/>
    <w:rsid w:val="00390F4F"/>
    <w:rsid w:val="00397A7D"/>
    <w:rsid w:val="00397F88"/>
    <w:rsid w:val="003A1C42"/>
    <w:rsid w:val="003A6146"/>
    <w:rsid w:val="003A64A3"/>
    <w:rsid w:val="003A7E4A"/>
    <w:rsid w:val="003A7F83"/>
    <w:rsid w:val="003B1352"/>
    <w:rsid w:val="003B3201"/>
    <w:rsid w:val="003B4A49"/>
    <w:rsid w:val="003B5A02"/>
    <w:rsid w:val="003B66EA"/>
    <w:rsid w:val="003B7194"/>
    <w:rsid w:val="003C05D3"/>
    <w:rsid w:val="003C213C"/>
    <w:rsid w:val="003C5486"/>
    <w:rsid w:val="003C6A45"/>
    <w:rsid w:val="003D0506"/>
    <w:rsid w:val="003D0DF7"/>
    <w:rsid w:val="003D2852"/>
    <w:rsid w:val="003D30A7"/>
    <w:rsid w:val="003D592D"/>
    <w:rsid w:val="003D5957"/>
    <w:rsid w:val="003D5C4C"/>
    <w:rsid w:val="003D759D"/>
    <w:rsid w:val="003D7637"/>
    <w:rsid w:val="003E0005"/>
    <w:rsid w:val="003E0578"/>
    <w:rsid w:val="003E2B67"/>
    <w:rsid w:val="003E36AB"/>
    <w:rsid w:val="003E54FF"/>
    <w:rsid w:val="003E6558"/>
    <w:rsid w:val="003E6E92"/>
    <w:rsid w:val="003E7E31"/>
    <w:rsid w:val="003F32FF"/>
    <w:rsid w:val="003F346F"/>
    <w:rsid w:val="003F4659"/>
    <w:rsid w:val="004027DE"/>
    <w:rsid w:val="00404B90"/>
    <w:rsid w:val="00406349"/>
    <w:rsid w:val="004070A6"/>
    <w:rsid w:val="00407EC0"/>
    <w:rsid w:val="004124DB"/>
    <w:rsid w:val="00413387"/>
    <w:rsid w:val="00415B52"/>
    <w:rsid w:val="00420BB7"/>
    <w:rsid w:val="004221BE"/>
    <w:rsid w:val="00423C32"/>
    <w:rsid w:val="004255FF"/>
    <w:rsid w:val="004258BD"/>
    <w:rsid w:val="004279CA"/>
    <w:rsid w:val="0043175B"/>
    <w:rsid w:val="00431879"/>
    <w:rsid w:val="00432D37"/>
    <w:rsid w:val="0043473C"/>
    <w:rsid w:val="00435999"/>
    <w:rsid w:val="004370E4"/>
    <w:rsid w:val="00437381"/>
    <w:rsid w:val="004438C6"/>
    <w:rsid w:val="004442C7"/>
    <w:rsid w:val="00445575"/>
    <w:rsid w:val="00446247"/>
    <w:rsid w:val="00446A31"/>
    <w:rsid w:val="00456469"/>
    <w:rsid w:val="004604C1"/>
    <w:rsid w:val="004611FE"/>
    <w:rsid w:val="00463F4E"/>
    <w:rsid w:val="0046678D"/>
    <w:rsid w:val="00466A19"/>
    <w:rsid w:val="00467DBF"/>
    <w:rsid w:val="0047125A"/>
    <w:rsid w:val="00472645"/>
    <w:rsid w:val="0047460A"/>
    <w:rsid w:val="00475504"/>
    <w:rsid w:val="00475CE4"/>
    <w:rsid w:val="00477370"/>
    <w:rsid w:val="00477573"/>
    <w:rsid w:val="00480A33"/>
    <w:rsid w:val="00480DFE"/>
    <w:rsid w:val="00481990"/>
    <w:rsid w:val="00481BDE"/>
    <w:rsid w:val="004825A4"/>
    <w:rsid w:val="00483612"/>
    <w:rsid w:val="004847A5"/>
    <w:rsid w:val="004848AA"/>
    <w:rsid w:val="00485067"/>
    <w:rsid w:val="00487B0D"/>
    <w:rsid w:val="00491F20"/>
    <w:rsid w:val="00492A25"/>
    <w:rsid w:val="00493C17"/>
    <w:rsid w:val="00494763"/>
    <w:rsid w:val="00495334"/>
    <w:rsid w:val="00497005"/>
    <w:rsid w:val="00497EEA"/>
    <w:rsid w:val="004A16E0"/>
    <w:rsid w:val="004A218E"/>
    <w:rsid w:val="004A2798"/>
    <w:rsid w:val="004A3386"/>
    <w:rsid w:val="004A34E6"/>
    <w:rsid w:val="004A3579"/>
    <w:rsid w:val="004A3968"/>
    <w:rsid w:val="004A3F9C"/>
    <w:rsid w:val="004A734A"/>
    <w:rsid w:val="004B23E8"/>
    <w:rsid w:val="004B31FA"/>
    <w:rsid w:val="004B52D7"/>
    <w:rsid w:val="004C149F"/>
    <w:rsid w:val="004C3538"/>
    <w:rsid w:val="004C694D"/>
    <w:rsid w:val="004C7ABA"/>
    <w:rsid w:val="004D1077"/>
    <w:rsid w:val="004D2469"/>
    <w:rsid w:val="004D2564"/>
    <w:rsid w:val="004D3CDB"/>
    <w:rsid w:val="004E0009"/>
    <w:rsid w:val="004E1A9F"/>
    <w:rsid w:val="004E1FC1"/>
    <w:rsid w:val="004E3442"/>
    <w:rsid w:val="004E4C94"/>
    <w:rsid w:val="004E5329"/>
    <w:rsid w:val="004E5571"/>
    <w:rsid w:val="004E69FF"/>
    <w:rsid w:val="004E6EB7"/>
    <w:rsid w:val="004E6F6C"/>
    <w:rsid w:val="004E7CC1"/>
    <w:rsid w:val="004F0357"/>
    <w:rsid w:val="004F2559"/>
    <w:rsid w:val="004F35F1"/>
    <w:rsid w:val="004F5560"/>
    <w:rsid w:val="004F64BE"/>
    <w:rsid w:val="004F6B63"/>
    <w:rsid w:val="00500B74"/>
    <w:rsid w:val="005010E5"/>
    <w:rsid w:val="005030FE"/>
    <w:rsid w:val="0050326F"/>
    <w:rsid w:val="005032B7"/>
    <w:rsid w:val="00504B18"/>
    <w:rsid w:val="00504B27"/>
    <w:rsid w:val="0051174D"/>
    <w:rsid w:val="00515608"/>
    <w:rsid w:val="005211C6"/>
    <w:rsid w:val="005217B4"/>
    <w:rsid w:val="0052573C"/>
    <w:rsid w:val="005272C8"/>
    <w:rsid w:val="00527D30"/>
    <w:rsid w:val="00527FC3"/>
    <w:rsid w:val="00530BD4"/>
    <w:rsid w:val="005320B9"/>
    <w:rsid w:val="00532A37"/>
    <w:rsid w:val="0053402B"/>
    <w:rsid w:val="00534ECD"/>
    <w:rsid w:val="0053561F"/>
    <w:rsid w:val="005370E0"/>
    <w:rsid w:val="00537603"/>
    <w:rsid w:val="005409F1"/>
    <w:rsid w:val="00541C37"/>
    <w:rsid w:val="005435D9"/>
    <w:rsid w:val="005451B4"/>
    <w:rsid w:val="0054585C"/>
    <w:rsid w:val="00545C0D"/>
    <w:rsid w:val="00547F9F"/>
    <w:rsid w:val="005519FF"/>
    <w:rsid w:val="0055244D"/>
    <w:rsid w:val="005543AA"/>
    <w:rsid w:val="0055514F"/>
    <w:rsid w:val="00555F47"/>
    <w:rsid w:val="00560F09"/>
    <w:rsid w:val="0056295E"/>
    <w:rsid w:val="00566E9A"/>
    <w:rsid w:val="00570AF3"/>
    <w:rsid w:val="00571391"/>
    <w:rsid w:val="00571DF9"/>
    <w:rsid w:val="0057282E"/>
    <w:rsid w:val="005771B7"/>
    <w:rsid w:val="00581A8A"/>
    <w:rsid w:val="0058359C"/>
    <w:rsid w:val="00585556"/>
    <w:rsid w:val="00585656"/>
    <w:rsid w:val="00586559"/>
    <w:rsid w:val="00587156"/>
    <w:rsid w:val="00590D1A"/>
    <w:rsid w:val="00592929"/>
    <w:rsid w:val="005933C7"/>
    <w:rsid w:val="00594B95"/>
    <w:rsid w:val="00596197"/>
    <w:rsid w:val="005962A8"/>
    <w:rsid w:val="005A1A37"/>
    <w:rsid w:val="005A202B"/>
    <w:rsid w:val="005A5F60"/>
    <w:rsid w:val="005B04D8"/>
    <w:rsid w:val="005B07A5"/>
    <w:rsid w:val="005B50C5"/>
    <w:rsid w:val="005B6962"/>
    <w:rsid w:val="005C0E35"/>
    <w:rsid w:val="005C3AA5"/>
    <w:rsid w:val="005C49E4"/>
    <w:rsid w:val="005C6A71"/>
    <w:rsid w:val="005D0E57"/>
    <w:rsid w:val="005D17BE"/>
    <w:rsid w:val="005D2859"/>
    <w:rsid w:val="005D35B2"/>
    <w:rsid w:val="005D38B7"/>
    <w:rsid w:val="005D3F4F"/>
    <w:rsid w:val="005D69C8"/>
    <w:rsid w:val="005E00F9"/>
    <w:rsid w:val="005E0176"/>
    <w:rsid w:val="005E127E"/>
    <w:rsid w:val="005E34FC"/>
    <w:rsid w:val="005E6302"/>
    <w:rsid w:val="005E7424"/>
    <w:rsid w:val="005F0046"/>
    <w:rsid w:val="005F08EB"/>
    <w:rsid w:val="005F3363"/>
    <w:rsid w:val="005F5725"/>
    <w:rsid w:val="005F7B1B"/>
    <w:rsid w:val="006011AB"/>
    <w:rsid w:val="00605F71"/>
    <w:rsid w:val="0060630F"/>
    <w:rsid w:val="00606EE9"/>
    <w:rsid w:val="00611E5D"/>
    <w:rsid w:val="00614B43"/>
    <w:rsid w:val="00615739"/>
    <w:rsid w:val="00616028"/>
    <w:rsid w:val="00621507"/>
    <w:rsid w:val="00622375"/>
    <w:rsid w:val="006235EC"/>
    <w:rsid w:val="00625330"/>
    <w:rsid w:val="006260BA"/>
    <w:rsid w:val="0063194E"/>
    <w:rsid w:val="00635B2F"/>
    <w:rsid w:val="00635B31"/>
    <w:rsid w:val="00635F32"/>
    <w:rsid w:val="0063771F"/>
    <w:rsid w:val="00644276"/>
    <w:rsid w:val="00645210"/>
    <w:rsid w:val="0064667B"/>
    <w:rsid w:val="006467D4"/>
    <w:rsid w:val="00647480"/>
    <w:rsid w:val="00647CE8"/>
    <w:rsid w:val="00651A06"/>
    <w:rsid w:val="00652852"/>
    <w:rsid w:val="0065385C"/>
    <w:rsid w:val="00653CCD"/>
    <w:rsid w:val="00654B17"/>
    <w:rsid w:val="006568B6"/>
    <w:rsid w:val="006600C8"/>
    <w:rsid w:val="0066088F"/>
    <w:rsid w:val="00661741"/>
    <w:rsid w:val="006648D4"/>
    <w:rsid w:val="00665864"/>
    <w:rsid w:val="00672C3C"/>
    <w:rsid w:val="00672C9F"/>
    <w:rsid w:val="00674A4E"/>
    <w:rsid w:val="00677A9A"/>
    <w:rsid w:val="00677C93"/>
    <w:rsid w:val="00686C0B"/>
    <w:rsid w:val="00691849"/>
    <w:rsid w:val="00695FDD"/>
    <w:rsid w:val="00697688"/>
    <w:rsid w:val="006A1CAA"/>
    <w:rsid w:val="006A207A"/>
    <w:rsid w:val="006A313E"/>
    <w:rsid w:val="006A61DD"/>
    <w:rsid w:val="006A71D3"/>
    <w:rsid w:val="006A7EF4"/>
    <w:rsid w:val="006B0453"/>
    <w:rsid w:val="006B3698"/>
    <w:rsid w:val="006C036C"/>
    <w:rsid w:val="006C1AA8"/>
    <w:rsid w:val="006C1E21"/>
    <w:rsid w:val="006C271A"/>
    <w:rsid w:val="006C2CDD"/>
    <w:rsid w:val="006C32F8"/>
    <w:rsid w:val="006C4D1F"/>
    <w:rsid w:val="006D08D4"/>
    <w:rsid w:val="006D167B"/>
    <w:rsid w:val="006D187B"/>
    <w:rsid w:val="006D1BAA"/>
    <w:rsid w:val="006D1F20"/>
    <w:rsid w:val="006D4B92"/>
    <w:rsid w:val="006D7904"/>
    <w:rsid w:val="006E02C3"/>
    <w:rsid w:val="006E350C"/>
    <w:rsid w:val="006E3724"/>
    <w:rsid w:val="006F17AC"/>
    <w:rsid w:val="006F3BAB"/>
    <w:rsid w:val="006F4E7E"/>
    <w:rsid w:val="006F6739"/>
    <w:rsid w:val="00701AFE"/>
    <w:rsid w:val="007031BB"/>
    <w:rsid w:val="00705808"/>
    <w:rsid w:val="00705EEE"/>
    <w:rsid w:val="00710201"/>
    <w:rsid w:val="00710EE1"/>
    <w:rsid w:val="00711252"/>
    <w:rsid w:val="00711427"/>
    <w:rsid w:val="007124CB"/>
    <w:rsid w:val="0071458B"/>
    <w:rsid w:val="00714D9A"/>
    <w:rsid w:val="00720B60"/>
    <w:rsid w:val="0073147F"/>
    <w:rsid w:val="00733FD6"/>
    <w:rsid w:val="007356C3"/>
    <w:rsid w:val="00735A87"/>
    <w:rsid w:val="0073748F"/>
    <w:rsid w:val="00740184"/>
    <w:rsid w:val="007401B3"/>
    <w:rsid w:val="00740B40"/>
    <w:rsid w:val="0074190E"/>
    <w:rsid w:val="00745F27"/>
    <w:rsid w:val="00750832"/>
    <w:rsid w:val="00750B29"/>
    <w:rsid w:val="0075180C"/>
    <w:rsid w:val="00751C86"/>
    <w:rsid w:val="0075635C"/>
    <w:rsid w:val="007625B5"/>
    <w:rsid w:val="00763735"/>
    <w:rsid w:val="007638EE"/>
    <w:rsid w:val="007670EF"/>
    <w:rsid w:val="0077063B"/>
    <w:rsid w:val="00771071"/>
    <w:rsid w:val="00771099"/>
    <w:rsid w:val="007721D2"/>
    <w:rsid w:val="007740DB"/>
    <w:rsid w:val="00776D2B"/>
    <w:rsid w:val="00780FF1"/>
    <w:rsid w:val="007819C5"/>
    <w:rsid w:val="00781FE3"/>
    <w:rsid w:val="0078235B"/>
    <w:rsid w:val="0079152F"/>
    <w:rsid w:val="007922B3"/>
    <w:rsid w:val="00793156"/>
    <w:rsid w:val="0079642F"/>
    <w:rsid w:val="007A0F96"/>
    <w:rsid w:val="007A39D9"/>
    <w:rsid w:val="007A539D"/>
    <w:rsid w:val="007A5769"/>
    <w:rsid w:val="007A5CFB"/>
    <w:rsid w:val="007A6106"/>
    <w:rsid w:val="007A7B26"/>
    <w:rsid w:val="007B0157"/>
    <w:rsid w:val="007B179A"/>
    <w:rsid w:val="007B2E42"/>
    <w:rsid w:val="007B52FA"/>
    <w:rsid w:val="007C1689"/>
    <w:rsid w:val="007C3BEA"/>
    <w:rsid w:val="007D3E10"/>
    <w:rsid w:val="007D5F1A"/>
    <w:rsid w:val="007D64C2"/>
    <w:rsid w:val="007D652B"/>
    <w:rsid w:val="007E07FD"/>
    <w:rsid w:val="007E1CA2"/>
    <w:rsid w:val="007E4611"/>
    <w:rsid w:val="007E6F01"/>
    <w:rsid w:val="007E752A"/>
    <w:rsid w:val="007E7862"/>
    <w:rsid w:val="007F230F"/>
    <w:rsid w:val="007F2B70"/>
    <w:rsid w:val="007F66F9"/>
    <w:rsid w:val="007F7767"/>
    <w:rsid w:val="00800B59"/>
    <w:rsid w:val="00801401"/>
    <w:rsid w:val="0080317B"/>
    <w:rsid w:val="0080725C"/>
    <w:rsid w:val="008109B2"/>
    <w:rsid w:val="00810C0A"/>
    <w:rsid w:val="008164BC"/>
    <w:rsid w:val="00817381"/>
    <w:rsid w:val="008206C5"/>
    <w:rsid w:val="00820A57"/>
    <w:rsid w:val="00822167"/>
    <w:rsid w:val="0082290D"/>
    <w:rsid w:val="00823FE7"/>
    <w:rsid w:val="0082541A"/>
    <w:rsid w:val="008263E7"/>
    <w:rsid w:val="00826C37"/>
    <w:rsid w:val="00827286"/>
    <w:rsid w:val="00830B71"/>
    <w:rsid w:val="00831451"/>
    <w:rsid w:val="00831BF2"/>
    <w:rsid w:val="00831F75"/>
    <w:rsid w:val="008326B0"/>
    <w:rsid w:val="0083312A"/>
    <w:rsid w:val="008331C6"/>
    <w:rsid w:val="0083478F"/>
    <w:rsid w:val="008406D2"/>
    <w:rsid w:val="00843451"/>
    <w:rsid w:val="00844066"/>
    <w:rsid w:val="0084452D"/>
    <w:rsid w:val="0084527B"/>
    <w:rsid w:val="00845508"/>
    <w:rsid w:val="00847000"/>
    <w:rsid w:val="00847F29"/>
    <w:rsid w:val="008538D2"/>
    <w:rsid w:val="00853BD1"/>
    <w:rsid w:val="0085664F"/>
    <w:rsid w:val="00857D3D"/>
    <w:rsid w:val="0086074E"/>
    <w:rsid w:val="00860A3C"/>
    <w:rsid w:val="00860CB1"/>
    <w:rsid w:val="0086375B"/>
    <w:rsid w:val="008638F1"/>
    <w:rsid w:val="00865425"/>
    <w:rsid w:val="00870D7D"/>
    <w:rsid w:val="00872B97"/>
    <w:rsid w:val="00873169"/>
    <w:rsid w:val="00874AA8"/>
    <w:rsid w:val="008761A0"/>
    <w:rsid w:val="00876780"/>
    <w:rsid w:val="00876B19"/>
    <w:rsid w:val="00887F34"/>
    <w:rsid w:val="008932C2"/>
    <w:rsid w:val="008942D6"/>
    <w:rsid w:val="0089447E"/>
    <w:rsid w:val="0089526C"/>
    <w:rsid w:val="00897945"/>
    <w:rsid w:val="008A0785"/>
    <w:rsid w:val="008A1271"/>
    <w:rsid w:val="008A281E"/>
    <w:rsid w:val="008A31F0"/>
    <w:rsid w:val="008A47A5"/>
    <w:rsid w:val="008A5094"/>
    <w:rsid w:val="008A5D24"/>
    <w:rsid w:val="008A646C"/>
    <w:rsid w:val="008B4BE9"/>
    <w:rsid w:val="008B5E80"/>
    <w:rsid w:val="008B6AAC"/>
    <w:rsid w:val="008B72FD"/>
    <w:rsid w:val="008C0163"/>
    <w:rsid w:val="008C1646"/>
    <w:rsid w:val="008C73E0"/>
    <w:rsid w:val="008D0D4C"/>
    <w:rsid w:val="008D2432"/>
    <w:rsid w:val="008D4C77"/>
    <w:rsid w:val="008D52E9"/>
    <w:rsid w:val="008D69C3"/>
    <w:rsid w:val="008E069D"/>
    <w:rsid w:val="008E0BF9"/>
    <w:rsid w:val="008E2946"/>
    <w:rsid w:val="008E3D3C"/>
    <w:rsid w:val="008E57F9"/>
    <w:rsid w:val="008E78BB"/>
    <w:rsid w:val="008F0256"/>
    <w:rsid w:val="008F107C"/>
    <w:rsid w:val="008F31FE"/>
    <w:rsid w:val="008F62E1"/>
    <w:rsid w:val="008F68C9"/>
    <w:rsid w:val="00904574"/>
    <w:rsid w:val="00905820"/>
    <w:rsid w:val="00905C9A"/>
    <w:rsid w:val="009069C3"/>
    <w:rsid w:val="00907078"/>
    <w:rsid w:val="009078DC"/>
    <w:rsid w:val="0091042C"/>
    <w:rsid w:val="00911FF3"/>
    <w:rsid w:val="009133D6"/>
    <w:rsid w:val="009159AF"/>
    <w:rsid w:val="00917A56"/>
    <w:rsid w:val="00917BD2"/>
    <w:rsid w:val="00921BC8"/>
    <w:rsid w:val="00921C80"/>
    <w:rsid w:val="009226C4"/>
    <w:rsid w:val="009245C5"/>
    <w:rsid w:val="00925B42"/>
    <w:rsid w:val="00930526"/>
    <w:rsid w:val="009327E0"/>
    <w:rsid w:val="00935CEE"/>
    <w:rsid w:val="00941544"/>
    <w:rsid w:val="00944CB8"/>
    <w:rsid w:val="009453BF"/>
    <w:rsid w:val="00946E88"/>
    <w:rsid w:val="00947C78"/>
    <w:rsid w:val="00947F79"/>
    <w:rsid w:val="00950346"/>
    <w:rsid w:val="009518F0"/>
    <w:rsid w:val="00951D24"/>
    <w:rsid w:val="009520A7"/>
    <w:rsid w:val="00952415"/>
    <w:rsid w:val="0095323C"/>
    <w:rsid w:val="009532E0"/>
    <w:rsid w:val="0095413B"/>
    <w:rsid w:val="00954582"/>
    <w:rsid w:val="0095773E"/>
    <w:rsid w:val="00957A39"/>
    <w:rsid w:val="00960AFD"/>
    <w:rsid w:val="00963E2E"/>
    <w:rsid w:val="0096471A"/>
    <w:rsid w:val="0096583A"/>
    <w:rsid w:val="009703DF"/>
    <w:rsid w:val="009715D9"/>
    <w:rsid w:val="009745A8"/>
    <w:rsid w:val="00974BF0"/>
    <w:rsid w:val="009752F8"/>
    <w:rsid w:val="00975408"/>
    <w:rsid w:val="009809FC"/>
    <w:rsid w:val="00980FE1"/>
    <w:rsid w:val="00981071"/>
    <w:rsid w:val="009835D2"/>
    <w:rsid w:val="00984293"/>
    <w:rsid w:val="00985A40"/>
    <w:rsid w:val="00991402"/>
    <w:rsid w:val="009973B1"/>
    <w:rsid w:val="009A10FA"/>
    <w:rsid w:val="009A182A"/>
    <w:rsid w:val="009A225E"/>
    <w:rsid w:val="009A5519"/>
    <w:rsid w:val="009B09B8"/>
    <w:rsid w:val="009B1142"/>
    <w:rsid w:val="009B3406"/>
    <w:rsid w:val="009B3605"/>
    <w:rsid w:val="009B3667"/>
    <w:rsid w:val="009B385C"/>
    <w:rsid w:val="009B3C50"/>
    <w:rsid w:val="009B56BC"/>
    <w:rsid w:val="009C0546"/>
    <w:rsid w:val="009C3AD6"/>
    <w:rsid w:val="009C3E44"/>
    <w:rsid w:val="009C4E92"/>
    <w:rsid w:val="009C7CB0"/>
    <w:rsid w:val="009C7D8F"/>
    <w:rsid w:val="009D2BEF"/>
    <w:rsid w:val="009D3600"/>
    <w:rsid w:val="009D446D"/>
    <w:rsid w:val="009D60E6"/>
    <w:rsid w:val="009E21F3"/>
    <w:rsid w:val="009E2655"/>
    <w:rsid w:val="009E66A5"/>
    <w:rsid w:val="009E76B0"/>
    <w:rsid w:val="009E7B25"/>
    <w:rsid w:val="009F04A7"/>
    <w:rsid w:val="009F168D"/>
    <w:rsid w:val="009F251A"/>
    <w:rsid w:val="009F39C6"/>
    <w:rsid w:val="009F6979"/>
    <w:rsid w:val="009F6C3F"/>
    <w:rsid w:val="00A03006"/>
    <w:rsid w:val="00A030FE"/>
    <w:rsid w:val="00A041FC"/>
    <w:rsid w:val="00A07601"/>
    <w:rsid w:val="00A121E0"/>
    <w:rsid w:val="00A167B2"/>
    <w:rsid w:val="00A20B83"/>
    <w:rsid w:val="00A21270"/>
    <w:rsid w:val="00A2714C"/>
    <w:rsid w:val="00A279B0"/>
    <w:rsid w:val="00A30B4D"/>
    <w:rsid w:val="00A3295B"/>
    <w:rsid w:val="00A33460"/>
    <w:rsid w:val="00A33756"/>
    <w:rsid w:val="00A346C5"/>
    <w:rsid w:val="00A348DF"/>
    <w:rsid w:val="00A34F56"/>
    <w:rsid w:val="00A42E5D"/>
    <w:rsid w:val="00A45FDE"/>
    <w:rsid w:val="00A50017"/>
    <w:rsid w:val="00A51E1B"/>
    <w:rsid w:val="00A5306E"/>
    <w:rsid w:val="00A5531F"/>
    <w:rsid w:val="00A6158E"/>
    <w:rsid w:val="00A630E1"/>
    <w:rsid w:val="00A6339E"/>
    <w:rsid w:val="00A63BC6"/>
    <w:rsid w:val="00A649AA"/>
    <w:rsid w:val="00A658C5"/>
    <w:rsid w:val="00A6644B"/>
    <w:rsid w:val="00A67954"/>
    <w:rsid w:val="00A7087D"/>
    <w:rsid w:val="00A713F1"/>
    <w:rsid w:val="00A7329F"/>
    <w:rsid w:val="00A732D3"/>
    <w:rsid w:val="00A77C1C"/>
    <w:rsid w:val="00A86C74"/>
    <w:rsid w:val="00A92579"/>
    <w:rsid w:val="00A9446A"/>
    <w:rsid w:val="00A94A5B"/>
    <w:rsid w:val="00A96CE7"/>
    <w:rsid w:val="00AA11D6"/>
    <w:rsid w:val="00AA2544"/>
    <w:rsid w:val="00AA396E"/>
    <w:rsid w:val="00AA3EAA"/>
    <w:rsid w:val="00AA6FEC"/>
    <w:rsid w:val="00AB08F9"/>
    <w:rsid w:val="00AB1BF1"/>
    <w:rsid w:val="00AB5017"/>
    <w:rsid w:val="00AB5664"/>
    <w:rsid w:val="00AB7A44"/>
    <w:rsid w:val="00AC0686"/>
    <w:rsid w:val="00AC0726"/>
    <w:rsid w:val="00AC1103"/>
    <w:rsid w:val="00AC2E56"/>
    <w:rsid w:val="00AC3460"/>
    <w:rsid w:val="00AC7807"/>
    <w:rsid w:val="00AD0A14"/>
    <w:rsid w:val="00AD20B4"/>
    <w:rsid w:val="00AD26B3"/>
    <w:rsid w:val="00AD2FD7"/>
    <w:rsid w:val="00AD6EFB"/>
    <w:rsid w:val="00AD7839"/>
    <w:rsid w:val="00AE08FD"/>
    <w:rsid w:val="00AE1ECA"/>
    <w:rsid w:val="00AE249C"/>
    <w:rsid w:val="00AE2660"/>
    <w:rsid w:val="00AE4E3C"/>
    <w:rsid w:val="00AE5271"/>
    <w:rsid w:val="00AE6A98"/>
    <w:rsid w:val="00AE6CC3"/>
    <w:rsid w:val="00AF48D5"/>
    <w:rsid w:val="00AF5465"/>
    <w:rsid w:val="00AF6260"/>
    <w:rsid w:val="00AF7FD0"/>
    <w:rsid w:val="00B00675"/>
    <w:rsid w:val="00B010D2"/>
    <w:rsid w:val="00B01CED"/>
    <w:rsid w:val="00B027A8"/>
    <w:rsid w:val="00B02B80"/>
    <w:rsid w:val="00B02F7B"/>
    <w:rsid w:val="00B038C6"/>
    <w:rsid w:val="00B0534F"/>
    <w:rsid w:val="00B056BD"/>
    <w:rsid w:val="00B05C91"/>
    <w:rsid w:val="00B06937"/>
    <w:rsid w:val="00B11313"/>
    <w:rsid w:val="00B12237"/>
    <w:rsid w:val="00B123EB"/>
    <w:rsid w:val="00B12B4C"/>
    <w:rsid w:val="00B14C32"/>
    <w:rsid w:val="00B171C7"/>
    <w:rsid w:val="00B241E5"/>
    <w:rsid w:val="00B254DF"/>
    <w:rsid w:val="00B259B4"/>
    <w:rsid w:val="00B34E8C"/>
    <w:rsid w:val="00B36317"/>
    <w:rsid w:val="00B40DEB"/>
    <w:rsid w:val="00B40E64"/>
    <w:rsid w:val="00B40F8A"/>
    <w:rsid w:val="00B424F1"/>
    <w:rsid w:val="00B42D86"/>
    <w:rsid w:val="00B52720"/>
    <w:rsid w:val="00B544A2"/>
    <w:rsid w:val="00B54E94"/>
    <w:rsid w:val="00B5757A"/>
    <w:rsid w:val="00B603C8"/>
    <w:rsid w:val="00B62577"/>
    <w:rsid w:val="00B626C4"/>
    <w:rsid w:val="00B63494"/>
    <w:rsid w:val="00B63AE3"/>
    <w:rsid w:val="00B63D12"/>
    <w:rsid w:val="00B66E24"/>
    <w:rsid w:val="00B714DD"/>
    <w:rsid w:val="00B7367B"/>
    <w:rsid w:val="00B77958"/>
    <w:rsid w:val="00B77D8A"/>
    <w:rsid w:val="00B802BE"/>
    <w:rsid w:val="00B80738"/>
    <w:rsid w:val="00B80B5B"/>
    <w:rsid w:val="00B81EA0"/>
    <w:rsid w:val="00B82CF4"/>
    <w:rsid w:val="00B853AC"/>
    <w:rsid w:val="00B864E6"/>
    <w:rsid w:val="00B87513"/>
    <w:rsid w:val="00B90CFC"/>
    <w:rsid w:val="00B90FA2"/>
    <w:rsid w:val="00B922E2"/>
    <w:rsid w:val="00B95A35"/>
    <w:rsid w:val="00B97692"/>
    <w:rsid w:val="00BA0FFA"/>
    <w:rsid w:val="00BA1A9C"/>
    <w:rsid w:val="00BA39DA"/>
    <w:rsid w:val="00BA4343"/>
    <w:rsid w:val="00BA4F5C"/>
    <w:rsid w:val="00BA7412"/>
    <w:rsid w:val="00BB04B0"/>
    <w:rsid w:val="00BB1A5E"/>
    <w:rsid w:val="00BB1AFA"/>
    <w:rsid w:val="00BB1F87"/>
    <w:rsid w:val="00BB2070"/>
    <w:rsid w:val="00BB34B5"/>
    <w:rsid w:val="00BB38F4"/>
    <w:rsid w:val="00BB4225"/>
    <w:rsid w:val="00BB4938"/>
    <w:rsid w:val="00BB5A18"/>
    <w:rsid w:val="00BB5EED"/>
    <w:rsid w:val="00BB6348"/>
    <w:rsid w:val="00BB7031"/>
    <w:rsid w:val="00BB73EF"/>
    <w:rsid w:val="00BC0154"/>
    <w:rsid w:val="00BC08A3"/>
    <w:rsid w:val="00BC2FE7"/>
    <w:rsid w:val="00BC3645"/>
    <w:rsid w:val="00BC371E"/>
    <w:rsid w:val="00BC455F"/>
    <w:rsid w:val="00BC4C0B"/>
    <w:rsid w:val="00BC57FF"/>
    <w:rsid w:val="00BC6A07"/>
    <w:rsid w:val="00BD2F1C"/>
    <w:rsid w:val="00BD3917"/>
    <w:rsid w:val="00BE029E"/>
    <w:rsid w:val="00BE1E2C"/>
    <w:rsid w:val="00BE32C6"/>
    <w:rsid w:val="00BE5CE5"/>
    <w:rsid w:val="00BE5D68"/>
    <w:rsid w:val="00BE7BD0"/>
    <w:rsid w:val="00BF1089"/>
    <w:rsid w:val="00BF2D24"/>
    <w:rsid w:val="00BF378F"/>
    <w:rsid w:val="00BF5F86"/>
    <w:rsid w:val="00BF66D3"/>
    <w:rsid w:val="00BF7A27"/>
    <w:rsid w:val="00C0068B"/>
    <w:rsid w:val="00C00CBA"/>
    <w:rsid w:val="00C01940"/>
    <w:rsid w:val="00C04345"/>
    <w:rsid w:val="00C05B2C"/>
    <w:rsid w:val="00C05D6E"/>
    <w:rsid w:val="00C10267"/>
    <w:rsid w:val="00C11C7D"/>
    <w:rsid w:val="00C12762"/>
    <w:rsid w:val="00C13134"/>
    <w:rsid w:val="00C13154"/>
    <w:rsid w:val="00C14640"/>
    <w:rsid w:val="00C155CA"/>
    <w:rsid w:val="00C1623E"/>
    <w:rsid w:val="00C167A7"/>
    <w:rsid w:val="00C16C6A"/>
    <w:rsid w:val="00C216A3"/>
    <w:rsid w:val="00C234FA"/>
    <w:rsid w:val="00C23F58"/>
    <w:rsid w:val="00C2479B"/>
    <w:rsid w:val="00C274F4"/>
    <w:rsid w:val="00C301C0"/>
    <w:rsid w:val="00C339A2"/>
    <w:rsid w:val="00C3452E"/>
    <w:rsid w:val="00C35A86"/>
    <w:rsid w:val="00C35C1D"/>
    <w:rsid w:val="00C365BD"/>
    <w:rsid w:val="00C37DE2"/>
    <w:rsid w:val="00C405EF"/>
    <w:rsid w:val="00C40EF0"/>
    <w:rsid w:val="00C42EC1"/>
    <w:rsid w:val="00C443B5"/>
    <w:rsid w:val="00C446EB"/>
    <w:rsid w:val="00C5058D"/>
    <w:rsid w:val="00C51ABB"/>
    <w:rsid w:val="00C51E2C"/>
    <w:rsid w:val="00C53DD8"/>
    <w:rsid w:val="00C55719"/>
    <w:rsid w:val="00C566DD"/>
    <w:rsid w:val="00C570F4"/>
    <w:rsid w:val="00C57402"/>
    <w:rsid w:val="00C60052"/>
    <w:rsid w:val="00C60D1E"/>
    <w:rsid w:val="00C6128D"/>
    <w:rsid w:val="00C635E0"/>
    <w:rsid w:val="00C63A63"/>
    <w:rsid w:val="00C65C08"/>
    <w:rsid w:val="00C67122"/>
    <w:rsid w:val="00C679A0"/>
    <w:rsid w:val="00C7057B"/>
    <w:rsid w:val="00C7062C"/>
    <w:rsid w:val="00C7092E"/>
    <w:rsid w:val="00C709E3"/>
    <w:rsid w:val="00C714FB"/>
    <w:rsid w:val="00C73963"/>
    <w:rsid w:val="00C741E1"/>
    <w:rsid w:val="00C76830"/>
    <w:rsid w:val="00C76F72"/>
    <w:rsid w:val="00C80946"/>
    <w:rsid w:val="00C81EB9"/>
    <w:rsid w:val="00C81F9D"/>
    <w:rsid w:val="00C82A75"/>
    <w:rsid w:val="00C84D75"/>
    <w:rsid w:val="00C8789C"/>
    <w:rsid w:val="00C87DEB"/>
    <w:rsid w:val="00C909FF"/>
    <w:rsid w:val="00C90A69"/>
    <w:rsid w:val="00C922BF"/>
    <w:rsid w:val="00C96AF1"/>
    <w:rsid w:val="00C97063"/>
    <w:rsid w:val="00C973C3"/>
    <w:rsid w:val="00CA0567"/>
    <w:rsid w:val="00CA2359"/>
    <w:rsid w:val="00CA23F0"/>
    <w:rsid w:val="00CA5001"/>
    <w:rsid w:val="00CA7B14"/>
    <w:rsid w:val="00CB49C8"/>
    <w:rsid w:val="00CB7BE7"/>
    <w:rsid w:val="00CC2E6C"/>
    <w:rsid w:val="00CC3B28"/>
    <w:rsid w:val="00CC7212"/>
    <w:rsid w:val="00CD0294"/>
    <w:rsid w:val="00CD4C5D"/>
    <w:rsid w:val="00CD57FC"/>
    <w:rsid w:val="00CD599B"/>
    <w:rsid w:val="00CD5A5F"/>
    <w:rsid w:val="00CE11DD"/>
    <w:rsid w:val="00CE6062"/>
    <w:rsid w:val="00CE791B"/>
    <w:rsid w:val="00CF04DA"/>
    <w:rsid w:val="00CF41B0"/>
    <w:rsid w:val="00CF5236"/>
    <w:rsid w:val="00CF5823"/>
    <w:rsid w:val="00CF5EE8"/>
    <w:rsid w:val="00CF6844"/>
    <w:rsid w:val="00D0018E"/>
    <w:rsid w:val="00D00A44"/>
    <w:rsid w:val="00D03D1C"/>
    <w:rsid w:val="00D05325"/>
    <w:rsid w:val="00D0710A"/>
    <w:rsid w:val="00D10920"/>
    <w:rsid w:val="00D12161"/>
    <w:rsid w:val="00D14348"/>
    <w:rsid w:val="00D15C36"/>
    <w:rsid w:val="00D2079F"/>
    <w:rsid w:val="00D20FAB"/>
    <w:rsid w:val="00D22086"/>
    <w:rsid w:val="00D236BD"/>
    <w:rsid w:val="00D27FFD"/>
    <w:rsid w:val="00D32DE8"/>
    <w:rsid w:val="00D33007"/>
    <w:rsid w:val="00D351A0"/>
    <w:rsid w:val="00D356C2"/>
    <w:rsid w:val="00D36D69"/>
    <w:rsid w:val="00D4077E"/>
    <w:rsid w:val="00D40A34"/>
    <w:rsid w:val="00D42097"/>
    <w:rsid w:val="00D43344"/>
    <w:rsid w:val="00D46A79"/>
    <w:rsid w:val="00D46B26"/>
    <w:rsid w:val="00D50371"/>
    <w:rsid w:val="00D5080F"/>
    <w:rsid w:val="00D517A9"/>
    <w:rsid w:val="00D52B70"/>
    <w:rsid w:val="00D52E44"/>
    <w:rsid w:val="00D53A0F"/>
    <w:rsid w:val="00D55280"/>
    <w:rsid w:val="00D5536E"/>
    <w:rsid w:val="00D55603"/>
    <w:rsid w:val="00D5599A"/>
    <w:rsid w:val="00D55F2B"/>
    <w:rsid w:val="00D5728F"/>
    <w:rsid w:val="00D609E3"/>
    <w:rsid w:val="00D63081"/>
    <w:rsid w:val="00D63F54"/>
    <w:rsid w:val="00D64F10"/>
    <w:rsid w:val="00D70332"/>
    <w:rsid w:val="00D70CCB"/>
    <w:rsid w:val="00D70E62"/>
    <w:rsid w:val="00D71510"/>
    <w:rsid w:val="00D71AB0"/>
    <w:rsid w:val="00D7255B"/>
    <w:rsid w:val="00D728E4"/>
    <w:rsid w:val="00D72C4E"/>
    <w:rsid w:val="00D72E39"/>
    <w:rsid w:val="00D7336D"/>
    <w:rsid w:val="00D75263"/>
    <w:rsid w:val="00D756AD"/>
    <w:rsid w:val="00D75A9A"/>
    <w:rsid w:val="00D75D3C"/>
    <w:rsid w:val="00D771A4"/>
    <w:rsid w:val="00D806D7"/>
    <w:rsid w:val="00D80AC7"/>
    <w:rsid w:val="00D824AD"/>
    <w:rsid w:val="00D84CF8"/>
    <w:rsid w:val="00D85710"/>
    <w:rsid w:val="00D85FC0"/>
    <w:rsid w:val="00D86BBE"/>
    <w:rsid w:val="00D900AF"/>
    <w:rsid w:val="00D90331"/>
    <w:rsid w:val="00D93B24"/>
    <w:rsid w:val="00D975EC"/>
    <w:rsid w:val="00D9784D"/>
    <w:rsid w:val="00DA5680"/>
    <w:rsid w:val="00DB08B3"/>
    <w:rsid w:val="00DB0C21"/>
    <w:rsid w:val="00DB0F48"/>
    <w:rsid w:val="00DB37A7"/>
    <w:rsid w:val="00DB3985"/>
    <w:rsid w:val="00DB3EE8"/>
    <w:rsid w:val="00DB4B83"/>
    <w:rsid w:val="00DB7145"/>
    <w:rsid w:val="00DC04B5"/>
    <w:rsid w:val="00DC3789"/>
    <w:rsid w:val="00DC60A0"/>
    <w:rsid w:val="00DD081A"/>
    <w:rsid w:val="00DD1121"/>
    <w:rsid w:val="00DD1B72"/>
    <w:rsid w:val="00DD5D4E"/>
    <w:rsid w:val="00DE182F"/>
    <w:rsid w:val="00DE1864"/>
    <w:rsid w:val="00DE2EBD"/>
    <w:rsid w:val="00DE5FF5"/>
    <w:rsid w:val="00DF5C42"/>
    <w:rsid w:val="00DF5D24"/>
    <w:rsid w:val="00E00E4B"/>
    <w:rsid w:val="00E010B0"/>
    <w:rsid w:val="00E03D86"/>
    <w:rsid w:val="00E07308"/>
    <w:rsid w:val="00E12726"/>
    <w:rsid w:val="00E1618E"/>
    <w:rsid w:val="00E17737"/>
    <w:rsid w:val="00E21FB6"/>
    <w:rsid w:val="00E255E3"/>
    <w:rsid w:val="00E2595E"/>
    <w:rsid w:val="00E25CAE"/>
    <w:rsid w:val="00E2762E"/>
    <w:rsid w:val="00E30D53"/>
    <w:rsid w:val="00E31437"/>
    <w:rsid w:val="00E324C2"/>
    <w:rsid w:val="00E35262"/>
    <w:rsid w:val="00E352E1"/>
    <w:rsid w:val="00E356DD"/>
    <w:rsid w:val="00E35D17"/>
    <w:rsid w:val="00E36217"/>
    <w:rsid w:val="00E44053"/>
    <w:rsid w:val="00E45890"/>
    <w:rsid w:val="00E46253"/>
    <w:rsid w:val="00E46B88"/>
    <w:rsid w:val="00E47EDE"/>
    <w:rsid w:val="00E47FD6"/>
    <w:rsid w:val="00E50946"/>
    <w:rsid w:val="00E54BD0"/>
    <w:rsid w:val="00E614E5"/>
    <w:rsid w:val="00E63D11"/>
    <w:rsid w:val="00E65485"/>
    <w:rsid w:val="00E67764"/>
    <w:rsid w:val="00E67FBF"/>
    <w:rsid w:val="00E72C52"/>
    <w:rsid w:val="00E74656"/>
    <w:rsid w:val="00E74791"/>
    <w:rsid w:val="00E75058"/>
    <w:rsid w:val="00E808D6"/>
    <w:rsid w:val="00E80CFF"/>
    <w:rsid w:val="00E81D32"/>
    <w:rsid w:val="00E84367"/>
    <w:rsid w:val="00E91453"/>
    <w:rsid w:val="00E93FDA"/>
    <w:rsid w:val="00E978E5"/>
    <w:rsid w:val="00EA04B7"/>
    <w:rsid w:val="00EA1C41"/>
    <w:rsid w:val="00EA339D"/>
    <w:rsid w:val="00EA33AF"/>
    <w:rsid w:val="00EA3BE2"/>
    <w:rsid w:val="00EA4190"/>
    <w:rsid w:val="00EA4382"/>
    <w:rsid w:val="00EA4F65"/>
    <w:rsid w:val="00EB530C"/>
    <w:rsid w:val="00EB558E"/>
    <w:rsid w:val="00EB6474"/>
    <w:rsid w:val="00EC177B"/>
    <w:rsid w:val="00EC4936"/>
    <w:rsid w:val="00ED0485"/>
    <w:rsid w:val="00ED132B"/>
    <w:rsid w:val="00ED14C8"/>
    <w:rsid w:val="00ED1E16"/>
    <w:rsid w:val="00ED552A"/>
    <w:rsid w:val="00ED6AD2"/>
    <w:rsid w:val="00ED7AA5"/>
    <w:rsid w:val="00EE142D"/>
    <w:rsid w:val="00EE2013"/>
    <w:rsid w:val="00EE6170"/>
    <w:rsid w:val="00EF1834"/>
    <w:rsid w:val="00EF4894"/>
    <w:rsid w:val="00EF7328"/>
    <w:rsid w:val="00F01F96"/>
    <w:rsid w:val="00F0399D"/>
    <w:rsid w:val="00F03BC1"/>
    <w:rsid w:val="00F0421E"/>
    <w:rsid w:val="00F044D0"/>
    <w:rsid w:val="00F0511C"/>
    <w:rsid w:val="00F055B1"/>
    <w:rsid w:val="00F076FA"/>
    <w:rsid w:val="00F14958"/>
    <w:rsid w:val="00F14B23"/>
    <w:rsid w:val="00F159D0"/>
    <w:rsid w:val="00F16035"/>
    <w:rsid w:val="00F176B9"/>
    <w:rsid w:val="00F268EE"/>
    <w:rsid w:val="00F2757E"/>
    <w:rsid w:val="00F316FA"/>
    <w:rsid w:val="00F34B2F"/>
    <w:rsid w:val="00F36ECD"/>
    <w:rsid w:val="00F37F79"/>
    <w:rsid w:val="00F40534"/>
    <w:rsid w:val="00F4074F"/>
    <w:rsid w:val="00F40AB8"/>
    <w:rsid w:val="00F42D42"/>
    <w:rsid w:val="00F457AE"/>
    <w:rsid w:val="00F459FC"/>
    <w:rsid w:val="00F4676A"/>
    <w:rsid w:val="00F47542"/>
    <w:rsid w:val="00F501D2"/>
    <w:rsid w:val="00F545D1"/>
    <w:rsid w:val="00F55478"/>
    <w:rsid w:val="00F556FF"/>
    <w:rsid w:val="00F573FD"/>
    <w:rsid w:val="00F57552"/>
    <w:rsid w:val="00F62606"/>
    <w:rsid w:val="00F649D0"/>
    <w:rsid w:val="00F67EA0"/>
    <w:rsid w:val="00F7123D"/>
    <w:rsid w:val="00F725E0"/>
    <w:rsid w:val="00F72956"/>
    <w:rsid w:val="00F73A9D"/>
    <w:rsid w:val="00F73AF2"/>
    <w:rsid w:val="00F73F43"/>
    <w:rsid w:val="00F75758"/>
    <w:rsid w:val="00F75D89"/>
    <w:rsid w:val="00F7694A"/>
    <w:rsid w:val="00F8019A"/>
    <w:rsid w:val="00F839A7"/>
    <w:rsid w:val="00F86392"/>
    <w:rsid w:val="00F879A6"/>
    <w:rsid w:val="00F90015"/>
    <w:rsid w:val="00F93687"/>
    <w:rsid w:val="00F958DD"/>
    <w:rsid w:val="00F95F52"/>
    <w:rsid w:val="00F968C3"/>
    <w:rsid w:val="00F97AAB"/>
    <w:rsid w:val="00FA00A2"/>
    <w:rsid w:val="00FA4C11"/>
    <w:rsid w:val="00FA53B8"/>
    <w:rsid w:val="00FA6985"/>
    <w:rsid w:val="00FA6EFA"/>
    <w:rsid w:val="00FA7A49"/>
    <w:rsid w:val="00FB0A0E"/>
    <w:rsid w:val="00FB0AD5"/>
    <w:rsid w:val="00FB3606"/>
    <w:rsid w:val="00FB7316"/>
    <w:rsid w:val="00FB7C5B"/>
    <w:rsid w:val="00FC4423"/>
    <w:rsid w:val="00FC69D6"/>
    <w:rsid w:val="00FC6D54"/>
    <w:rsid w:val="00FC7EEB"/>
    <w:rsid w:val="00FD0240"/>
    <w:rsid w:val="00FD1B07"/>
    <w:rsid w:val="00FD3944"/>
    <w:rsid w:val="00FD5A25"/>
    <w:rsid w:val="00FD6A9B"/>
    <w:rsid w:val="00FD77E5"/>
    <w:rsid w:val="00FE093D"/>
    <w:rsid w:val="00FF2C3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06E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306E"/>
    <w:pPr>
      <w:keepNext/>
      <w:widowControl w:val="0"/>
      <w:autoSpaceDE w:val="0"/>
      <w:autoSpaceDN w:val="0"/>
      <w:adjustRightInd w:val="0"/>
      <w:spacing w:line="360" w:lineRule="auto"/>
      <w:ind w:firstLine="567"/>
      <w:jc w:val="center"/>
      <w:outlineLvl w:val="2"/>
    </w:pPr>
    <w:rPr>
      <w:sz w:val="28"/>
      <w:szCs w:val="32"/>
      <w:u w:val="single"/>
    </w:rPr>
  </w:style>
  <w:style w:type="paragraph" w:styleId="4">
    <w:name w:val="heading 4"/>
    <w:basedOn w:val="a"/>
    <w:next w:val="a"/>
    <w:link w:val="40"/>
    <w:qFormat/>
    <w:rsid w:val="00A5306E"/>
    <w:pPr>
      <w:keepNext/>
      <w:widowControl w:val="0"/>
      <w:autoSpaceDE w:val="0"/>
      <w:autoSpaceDN w:val="0"/>
      <w:adjustRightInd w:val="0"/>
      <w:spacing w:after="320"/>
      <w:ind w:firstLine="567"/>
      <w:jc w:val="right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A5306E"/>
    <w:pPr>
      <w:keepNext/>
      <w:widowControl w:val="0"/>
      <w:autoSpaceDE w:val="0"/>
      <w:autoSpaceDN w:val="0"/>
      <w:adjustRightInd w:val="0"/>
      <w:spacing w:before="20" w:after="300" w:line="360" w:lineRule="auto"/>
      <w:ind w:firstLine="567"/>
      <w:jc w:val="center"/>
      <w:outlineLvl w:val="4"/>
    </w:pPr>
    <w:rPr>
      <w:b/>
      <w:bCs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5306E"/>
    <w:pPr>
      <w:keepNext/>
      <w:spacing w:line="360" w:lineRule="auto"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A5306E"/>
    <w:pPr>
      <w:keepNext/>
      <w:spacing w:before="20"/>
      <w:ind w:firstLine="567"/>
      <w:jc w:val="center"/>
      <w:outlineLvl w:val="7"/>
    </w:pPr>
    <w:rPr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06E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5306E"/>
    <w:rPr>
      <w:rFonts w:ascii="Times New Roman" w:eastAsia="Times New Roman" w:hAnsi="Times New Roman" w:cs="Times New Roman"/>
      <w:sz w:val="28"/>
      <w:szCs w:val="32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5306E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5306E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A530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306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3">
    <w:name w:val="caption"/>
    <w:basedOn w:val="a"/>
    <w:next w:val="a"/>
    <w:qFormat/>
    <w:rsid w:val="00A5306E"/>
    <w:pPr>
      <w:widowControl w:val="0"/>
      <w:autoSpaceDE w:val="0"/>
      <w:autoSpaceDN w:val="0"/>
      <w:adjustRightInd w:val="0"/>
      <w:spacing w:before="1080" w:line="360" w:lineRule="auto"/>
      <w:ind w:firstLine="567"/>
      <w:jc w:val="right"/>
    </w:pPr>
    <w:rPr>
      <w:b/>
      <w:bCs/>
      <w:sz w:val="28"/>
      <w:szCs w:val="32"/>
    </w:rPr>
  </w:style>
  <w:style w:type="paragraph" w:styleId="21">
    <w:name w:val="Body Text Indent 2"/>
    <w:basedOn w:val="a"/>
    <w:link w:val="22"/>
    <w:rsid w:val="00A5306E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32"/>
    </w:rPr>
  </w:style>
  <w:style w:type="character" w:customStyle="1" w:styleId="22">
    <w:name w:val="Основной текст с отступом 2 Знак"/>
    <w:basedOn w:val="a0"/>
    <w:link w:val="21"/>
    <w:rsid w:val="00A5306E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31">
    <w:name w:val="Body Text Indent 3"/>
    <w:basedOn w:val="a"/>
    <w:link w:val="32"/>
    <w:rsid w:val="00A5306E"/>
    <w:pPr>
      <w:framePr w:h="3640" w:hSpace="80" w:vSpace="40" w:wrap="auto" w:vAnchor="text" w:hAnchor="page" w:x="1462" w:y="1" w:anchorLock="1"/>
      <w:widowControl w:val="0"/>
      <w:autoSpaceDE w:val="0"/>
      <w:autoSpaceDN w:val="0"/>
      <w:adjustRightInd w:val="0"/>
      <w:spacing w:before="60" w:line="360" w:lineRule="auto"/>
      <w:ind w:firstLine="567"/>
      <w:jc w:val="right"/>
    </w:pPr>
    <w:rPr>
      <w:b/>
      <w:bCs/>
      <w:sz w:val="28"/>
      <w:szCs w:val="32"/>
    </w:rPr>
  </w:style>
  <w:style w:type="character" w:customStyle="1" w:styleId="32">
    <w:name w:val="Основной текст с отступом 3 Знак"/>
    <w:basedOn w:val="a0"/>
    <w:link w:val="31"/>
    <w:rsid w:val="00A5306E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4">
    <w:name w:val="Body Text"/>
    <w:basedOn w:val="a"/>
    <w:link w:val="a5"/>
    <w:rsid w:val="00A5306E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32"/>
    </w:rPr>
  </w:style>
  <w:style w:type="character" w:customStyle="1" w:styleId="a5">
    <w:name w:val="Основной текст Знак"/>
    <w:basedOn w:val="a0"/>
    <w:link w:val="a4"/>
    <w:rsid w:val="00A5306E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3">
    <w:name w:val="Body Text 2"/>
    <w:basedOn w:val="a"/>
    <w:link w:val="24"/>
    <w:rsid w:val="00A5306E"/>
    <w:pPr>
      <w:widowControl w:val="0"/>
      <w:autoSpaceDE w:val="0"/>
      <w:autoSpaceDN w:val="0"/>
      <w:adjustRightInd w:val="0"/>
      <w:spacing w:before="40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A530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0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D70E62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32"/>
    </w:rPr>
  </w:style>
  <w:style w:type="character" w:customStyle="1" w:styleId="a9">
    <w:name w:val="Название Знак"/>
    <w:basedOn w:val="a0"/>
    <w:link w:val="a8"/>
    <w:rsid w:val="00D70E6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a">
    <w:name w:val="Subtitle"/>
    <w:basedOn w:val="a"/>
    <w:link w:val="ab"/>
    <w:qFormat/>
    <w:rsid w:val="00D70E62"/>
    <w:pPr>
      <w:spacing w:line="360" w:lineRule="auto"/>
      <w:jc w:val="center"/>
    </w:pPr>
    <w:rPr>
      <w:b/>
      <w:sz w:val="36"/>
      <w:szCs w:val="28"/>
    </w:rPr>
  </w:style>
  <w:style w:type="character" w:customStyle="1" w:styleId="ab">
    <w:name w:val="Подзаголовок Знак"/>
    <w:basedOn w:val="a0"/>
    <w:link w:val="aa"/>
    <w:rsid w:val="00D70E62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756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7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37566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75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756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756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615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06E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5306E"/>
    <w:pPr>
      <w:keepNext/>
      <w:widowControl w:val="0"/>
      <w:autoSpaceDE w:val="0"/>
      <w:autoSpaceDN w:val="0"/>
      <w:adjustRightInd w:val="0"/>
      <w:spacing w:line="360" w:lineRule="auto"/>
      <w:ind w:firstLine="567"/>
      <w:jc w:val="center"/>
      <w:outlineLvl w:val="2"/>
    </w:pPr>
    <w:rPr>
      <w:sz w:val="28"/>
      <w:szCs w:val="32"/>
      <w:u w:val="single"/>
    </w:rPr>
  </w:style>
  <w:style w:type="paragraph" w:styleId="4">
    <w:name w:val="heading 4"/>
    <w:basedOn w:val="a"/>
    <w:next w:val="a"/>
    <w:link w:val="40"/>
    <w:qFormat/>
    <w:rsid w:val="00A5306E"/>
    <w:pPr>
      <w:keepNext/>
      <w:widowControl w:val="0"/>
      <w:autoSpaceDE w:val="0"/>
      <w:autoSpaceDN w:val="0"/>
      <w:adjustRightInd w:val="0"/>
      <w:spacing w:after="320"/>
      <w:ind w:firstLine="567"/>
      <w:jc w:val="right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A5306E"/>
    <w:pPr>
      <w:keepNext/>
      <w:widowControl w:val="0"/>
      <w:autoSpaceDE w:val="0"/>
      <w:autoSpaceDN w:val="0"/>
      <w:adjustRightInd w:val="0"/>
      <w:spacing w:before="20" w:after="300" w:line="360" w:lineRule="auto"/>
      <w:ind w:firstLine="567"/>
      <w:jc w:val="center"/>
      <w:outlineLvl w:val="4"/>
    </w:pPr>
    <w:rPr>
      <w:b/>
      <w:bCs/>
      <w:sz w:val="28"/>
      <w:szCs w:val="32"/>
    </w:rPr>
  </w:style>
  <w:style w:type="paragraph" w:styleId="7">
    <w:name w:val="heading 7"/>
    <w:basedOn w:val="a"/>
    <w:next w:val="a"/>
    <w:link w:val="70"/>
    <w:qFormat/>
    <w:rsid w:val="00A5306E"/>
    <w:pPr>
      <w:keepNext/>
      <w:spacing w:line="360" w:lineRule="auto"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A5306E"/>
    <w:pPr>
      <w:keepNext/>
      <w:spacing w:before="20"/>
      <w:ind w:firstLine="567"/>
      <w:jc w:val="center"/>
      <w:outlineLvl w:val="7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06E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5306E"/>
    <w:rPr>
      <w:rFonts w:ascii="Times New Roman" w:eastAsia="Times New Roman" w:hAnsi="Times New Roman" w:cs="Times New Roman"/>
      <w:sz w:val="28"/>
      <w:szCs w:val="32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5306E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5306E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A530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306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3">
    <w:name w:val="caption"/>
    <w:basedOn w:val="a"/>
    <w:next w:val="a"/>
    <w:qFormat/>
    <w:rsid w:val="00A5306E"/>
    <w:pPr>
      <w:widowControl w:val="0"/>
      <w:autoSpaceDE w:val="0"/>
      <w:autoSpaceDN w:val="0"/>
      <w:adjustRightInd w:val="0"/>
      <w:spacing w:before="1080" w:line="360" w:lineRule="auto"/>
      <w:ind w:firstLine="567"/>
      <w:jc w:val="right"/>
    </w:pPr>
    <w:rPr>
      <w:b/>
      <w:bCs/>
      <w:sz w:val="28"/>
      <w:szCs w:val="32"/>
    </w:rPr>
  </w:style>
  <w:style w:type="paragraph" w:styleId="21">
    <w:name w:val="Body Text Indent 2"/>
    <w:basedOn w:val="a"/>
    <w:link w:val="22"/>
    <w:rsid w:val="00A5306E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32"/>
    </w:rPr>
  </w:style>
  <w:style w:type="character" w:customStyle="1" w:styleId="22">
    <w:name w:val="Основной текст с отступом 2 Знак"/>
    <w:basedOn w:val="a0"/>
    <w:link w:val="21"/>
    <w:rsid w:val="00A5306E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31">
    <w:name w:val="Body Text Indent 3"/>
    <w:basedOn w:val="a"/>
    <w:link w:val="32"/>
    <w:rsid w:val="00A5306E"/>
    <w:pPr>
      <w:framePr w:h="3640" w:hSpace="80" w:vSpace="40" w:wrap="auto" w:vAnchor="text" w:hAnchor="page" w:x="1462" w:y="1" w:anchorLock="1"/>
      <w:widowControl w:val="0"/>
      <w:autoSpaceDE w:val="0"/>
      <w:autoSpaceDN w:val="0"/>
      <w:adjustRightInd w:val="0"/>
      <w:spacing w:before="60" w:line="360" w:lineRule="auto"/>
      <w:ind w:firstLine="567"/>
      <w:jc w:val="right"/>
    </w:pPr>
    <w:rPr>
      <w:b/>
      <w:bCs/>
      <w:sz w:val="28"/>
      <w:szCs w:val="32"/>
    </w:rPr>
  </w:style>
  <w:style w:type="character" w:customStyle="1" w:styleId="32">
    <w:name w:val="Основной текст с отступом 3 Знак"/>
    <w:basedOn w:val="a0"/>
    <w:link w:val="31"/>
    <w:rsid w:val="00A5306E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4">
    <w:name w:val="Body Text"/>
    <w:basedOn w:val="a"/>
    <w:link w:val="a5"/>
    <w:rsid w:val="00A5306E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32"/>
    </w:rPr>
  </w:style>
  <w:style w:type="character" w:customStyle="1" w:styleId="a5">
    <w:name w:val="Основной текст Знак"/>
    <w:basedOn w:val="a0"/>
    <w:link w:val="a4"/>
    <w:rsid w:val="00A5306E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3">
    <w:name w:val="Body Text 2"/>
    <w:basedOn w:val="a"/>
    <w:link w:val="24"/>
    <w:rsid w:val="00A5306E"/>
    <w:pPr>
      <w:widowControl w:val="0"/>
      <w:autoSpaceDE w:val="0"/>
      <w:autoSpaceDN w:val="0"/>
      <w:adjustRightInd w:val="0"/>
      <w:spacing w:before="40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A530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0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D70E62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32"/>
    </w:rPr>
  </w:style>
  <w:style w:type="character" w:customStyle="1" w:styleId="a9">
    <w:name w:val="Название Знак"/>
    <w:basedOn w:val="a0"/>
    <w:link w:val="a8"/>
    <w:rsid w:val="00D70E6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a">
    <w:name w:val="Subtitle"/>
    <w:basedOn w:val="a"/>
    <w:link w:val="ab"/>
    <w:qFormat/>
    <w:rsid w:val="00D70E62"/>
    <w:pPr>
      <w:spacing w:line="360" w:lineRule="auto"/>
      <w:jc w:val="center"/>
    </w:pPr>
    <w:rPr>
      <w:b/>
      <w:sz w:val="36"/>
      <w:szCs w:val="28"/>
    </w:rPr>
  </w:style>
  <w:style w:type="character" w:customStyle="1" w:styleId="ab">
    <w:name w:val="Подзаголовок Знак"/>
    <w:basedOn w:val="a0"/>
    <w:link w:val="aa"/>
    <w:rsid w:val="00D70E62"/>
    <w:rPr>
      <w:rFonts w:ascii="Times New Roman" w:eastAsia="Times New Roman" w:hAnsi="Times New Roman" w:cs="Times New Roman"/>
      <w:b/>
      <w:sz w:val="3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1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chart" Target="charts/chart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5.wmf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3.bin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2.bin"/><Relationship Id="rId10" Type="http://schemas.openxmlformats.org/officeDocument/2006/relationships/image" Target="media/image4.wmf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image" Target="media/image9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439293598234024"/>
          <c:y val="7.7777777777777807E-2"/>
          <c:w val="0.77262693156732942"/>
          <c:h val="0.68148148148148191"/>
        </c:manualLayout>
      </c:layout>
      <c:lineChart>
        <c:grouping val="standard"/>
        <c:ser>
          <c:idx val="0"/>
          <c:order val="0"/>
          <c:spPr>
            <a:ln w="38100">
              <a:solidFill>
                <a:srgbClr val="333333"/>
              </a:solidFill>
              <a:prstDash val="solid"/>
            </a:ln>
          </c:spPr>
          <c:marker>
            <c:symbol val="none"/>
          </c:marker>
          <c:cat>
            <c:numRef>
              <c:f>Лист1!$B$1:$B$12</c:f>
              <c:numCache>
                <c:formatCode>General</c:formatCode>
                <c:ptCount val="12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93.3</c:v>
                </c:pt>
                <c:pt idx="11">
                  <c:v>100</c:v>
                </c:pt>
              </c:numCache>
            </c:numRef>
          </c:cat>
          <c:val>
            <c:numRef>
              <c:f>Лист1!$A$1:$A$12</c:f>
              <c:numCache>
                <c:formatCode>General</c:formatCode>
                <c:ptCount val="12"/>
                <c:pt idx="0">
                  <c:v>15</c:v>
                </c:pt>
                <c:pt idx="1">
                  <c:v>13.65</c:v>
                </c:pt>
                <c:pt idx="2">
                  <c:v>12.129999999999999</c:v>
                </c:pt>
                <c:pt idx="3">
                  <c:v>10.67</c:v>
                </c:pt>
                <c:pt idx="4">
                  <c:v>9.0400000000000009</c:v>
                </c:pt>
                <c:pt idx="5">
                  <c:v>7.54</c:v>
                </c:pt>
                <c:pt idx="6">
                  <c:v>6</c:v>
                </c:pt>
                <c:pt idx="7">
                  <c:v>4.5</c:v>
                </c:pt>
                <c:pt idx="8">
                  <c:v>3.09</c:v>
                </c:pt>
                <c:pt idx="9">
                  <c:v>1.930000000000001</c:v>
                </c:pt>
                <c:pt idx="10">
                  <c:v>1</c:v>
                </c:pt>
                <c:pt idx="11">
                  <c:v>0.92</c:v>
                </c:pt>
              </c:numCache>
            </c:numRef>
          </c:val>
          <c:smooth val="1"/>
        </c:ser>
        <c:ser>
          <c:idx val="1"/>
          <c:order val="1"/>
          <c:spPr>
            <a:ln w="25400">
              <a:solidFill>
                <a:srgbClr val="333333"/>
              </a:solidFill>
              <a:prstDash val="solid"/>
            </a:ln>
          </c:spPr>
          <c:marker>
            <c:symbol val="none"/>
          </c:marker>
          <c:val>
            <c:numRef>
              <c:f>Лист1!$C$1:$C$7</c:f>
              <c:numCache>
                <c:formatCode>General</c:formatCode>
                <c:ptCount val="7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  <c:smooth val="1"/>
        </c:ser>
        <c:ser>
          <c:idx val="2"/>
          <c:order val="2"/>
          <c:spPr>
            <a:ln w="38100">
              <a:solidFill>
                <a:srgbClr val="333333"/>
              </a:solidFill>
              <a:prstDash val="lgDash"/>
            </a:ln>
          </c:spPr>
          <c:marker>
            <c:symbol val="none"/>
          </c:marker>
          <c:val>
            <c:numRef>
              <c:f>Лист1!$D$1:$D$9</c:f>
              <c:numCache>
                <c:formatCode>General</c:formatCode>
                <c:ptCount val="9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  <c:smooth val="1"/>
        </c:ser>
        <c:marker val="1"/>
        <c:axId val="45747200"/>
        <c:axId val="86185088"/>
      </c:lineChart>
      <c:catAx>
        <c:axId val="45747200"/>
        <c:scaling>
          <c:orientation val="minMax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Р (расходы), тыс.руб.</a:t>
                </a:r>
              </a:p>
            </c:rich>
          </c:tx>
          <c:layout>
            <c:manualLayout>
              <c:xMode val="edge"/>
              <c:yMode val="edge"/>
              <c:x val="0.6732891832229575"/>
              <c:y val="0.8777777777777785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6185088"/>
        <c:crosses val="autoZero"/>
        <c:lblAlgn val="ctr"/>
        <c:lblOffset val="100"/>
        <c:tickLblSkip val="1"/>
        <c:tickMarkSkip val="1"/>
      </c:catAx>
      <c:valAx>
        <c:axId val="86185088"/>
        <c:scaling>
          <c:orientation val="minMax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l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ЕН, %.</a:t>
                </a:r>
              </a:p>
            </c:rich>
          </c:tx>
          <c:layout>
            <c:manualLayout>
              <c:xMode val="edge"/>
              <c:yMode val="edge"/>
              <c:x val="1.9867549668874204E-2"/>
              <c:y val="4.8148148148148148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5747200"/>
        <c:crosses val="autoZero"/>
        <c:crossBetween val="midCat"/>
        <c:majorUnit val="1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Наталья</cp:lastModifiedBy>
  <cp:revision>30</cp:revision>
  <dcterms:created xsi:type="dcterms:W3CDTF">2015-04-06T19:45:00Z</dcterms:created>
  <dcterms:modified xsi:type="dcterms:W3CDTF">2015-09-30T09:00:00Z</dcterms:modified>
</cp:coreProperties>
</file>